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154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云报记者村小区物业责任险及附加险采购项目</w:t>
      </w:r>
    </w:p>
    <w:p w14:paraId="5C99A9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询价比选公告（三次）</w:t>
      </w:r>
    </w:p>
    <w:p w14:paraId="674139C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textAlignment w:val="auto"/>
        <w:rPr>
          <w:rFonts w:hint="eastAsia"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</w:t>
      </w:r>
    </w:p>
    <w:p w14:paraId="3620D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一、项目概况</w:t>
      </w:r>
    </w:p>
    <w:p w14:paraId="21B62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1.项目名称：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云报记者村小区物业责任险及附加险采购（三次）</w:t>
      </w:r>
    </w:p>
    <w:p w14:paraId="761AF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2.物业标的基础信息：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云报记者村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小区于2012年6月交付使用，总建筑面积27.8万㎡，住宅建筑面积25万㎡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，总户数1141户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别墅373户、高层768户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）；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地下车库6个，划线车位451个（产权车位265个、人防车位186个）；配套公共道路、绿化、消防设施、围墙、公共照明、电梯、监控等全部物业共用设施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02A73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3.采购控制价：总价包干上限20000元（含税，含保费、出单费、理赔服务、增值服务全部费用）。</w:t>
      </w:r>
    </w:p>
    <w:p w14:paraId="322B3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4.保险期限：一年，保单生效日以双方约定起保日期为准。</w:t>
      </w:r>
    </w:p>
    <w:p w14:paraId="23AE0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投保完成时限：合同签订、保费到账后7个自然日内出具完成正式保单及发票。</w:t>
      </w:r>
    </w:p>
    <w:p w14:paraId="4A1A9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6.标的地址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云南省安宁市太平新城街道办事处云报记者村小区全域。</w:t>
      </w:r>
    </w:p>
    <w:p w14:paraId="739F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采购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险种清单：主险：物业管理责任险；附加险：火灾和爆炸责任险、业主房屋和财产损失责任险、入室盗窃责任险和停车场责任险。</w:t>
      </w:r>
    </w:p>
    <w:p w14:paraId="1C9DA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8.保额基础要求：详见附件《记者村小区物业责任险及附加险报价单》。</w:t>
      </w:r>
    </w:p>
    <w:p w14:paraId="33B8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9.采购人：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云南报业安宁物业有限公司</w:t>
      </w:r>
    </w:p>
    <w:p w14:paraId="55B58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二、供应商资格要求</w:t>
      </w:r>
    </w:p>
    <w:p w14:paraId="639A8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（一）基础主体资格</w:t>
      </w:r>
    </w:p>
    <w:p w14:paraId="1D071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境内依法注册独立法人保险公司；同一保险集团仅允许1家分支机构报价，多家报价全部无效。</w:t>
      </w:r>
    </w:p>
    <w:p w14:paraId="4D66C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提供有效期内三证合一营业执照复印件加盖公章。</w:t>
      </w:r>
    </w:p>
    <w:p w14:paraId="3F43E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3. 本次不接受保险经纪、保险代理公司、联合体报价；中选后不得转包、分包本项目保险服务。</w:t>
      </w:r>
    </w:p>
    <w:p w14:paraId="34D2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4. 单位负责人为同一人、存在控股/管理关联的不同保险公司，不得同时参与本项目报价。</w:t>
      </w:r>
    </w:p>
    <w:p w14:paraId="35CD2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（二）保险专项资质（硬性要求）</w:t>
      </w:r>
    </w:p>
    <w:p w14:paraId="78F26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持有国家金融监督管理总局核发、在有效期内《经营保险业务许可证》，许可证经营范围必须包含责任保险、财产损失保险，可承保物业综合责任险相关产品。</w:t>
      </w:r>
    </w:p>
    <w:p w14:paraId="6B121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提供最新一期公司偿付能力报告：综合偿付能力充足率≥100%、核心偿付能力充足率达标，风险综合评级≥B类，截图加盖公章。</w:t>
      </w:r>
    </w:p>
    <w:p w14:paraId="7B10F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（三）合规与信用要求（需附查询截图+书面承诺）</w:t>
      </w:r>
    </w:p>
    <w:p w14:paraId="2A246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近3年无金融监管总局重大行政处罚、无立案调查、无停业整顿、吊销许可记录，提供书面合规承诺函。</w:t>
      </w:r>
    </w:p>
    <w:p w14:paraId="3E988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信用中国网站无失信被执行人、重大税收违法失信主体记录；中国政府采购网无政府采购严重违法失信名单记录，附完整查询截图加盖公章。</w:t>
      </w:r>
    </w:p>
    <w:p w14:paraId="30C24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三、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采购预算</w:t>
      </w:r>
    </w:p>
    <w:p w14:paraId="6707E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  <w:woUserID w:val="1"/>
        </w:rPr>
        <w:t>采购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  <w:woUserID w:val="1"/>
        </w:rPr>
        <w:t>预算为20000元。</w:t>
      </w:r>
    </w:p>
    <w:p w14:paraId="3BC9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供应商报价要求及中标规则</w:t>
      </w:r>
    </w:p>
    <w:p w14:paraId="72261F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供应商按报价表格式进行报价，报价不得超过预算价，最低价中标。</w:t>
      </w:r>
    </w:p>
    <w:p w14:paraId="57FBA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、注意事项</w:t>
      </w:r>
    </w:p>
    <w:p w14:paraId="588274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1.报价文件需密封并标注“询价响应-记者村小区物业责任险及附加险采购项目”；请按本函附带的报价表模板进行报价（报价表一式两份），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报价文件中需附有效的营业执照、供应商资格要求的对应材料以及保险服务方案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00C3D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2.接受邮寄送达报价文件。</w:t>
      </w:r>
    </w:p>
    <w:p w14:paraId="2756CA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3.本次询价不作为最终采购承诺，最终以签订合同为准。</w:t>
      </w:r>
    </w:p>
    <w:p w14:paraId="456B4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六、报价截止时间及递交方式</w:t>
      </w:r>
    </w:p>
    <w:p w14:paraId="7C317F8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1. 报价截止时间： 2026年8月28日16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时（以实际送达时间为准）。</w:t>
      </w:r>
    </w:p>
    <w:p w14:paraId="40ED64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递交方式：将密封的报价文件邮寄或现场递交至以下地址，封面上请注明“项目名称（三次）—报价文件”及供应商名称。（若现场递交的，请供应商自行送达，届时需登记签字，不接受第三方跑腿送达。）</w:t>
      </w:r>
    </w:p>
    <w:p w14:paraId="7F3B221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3. 现场提交或邮寄地址：昆明市日新中路516号云报传媒广场A座19楼A区（云南云报物业服务有限公司综合管理部）</w:t>
      </w:r>
    </w:p>
    <w:p w14:paraId="498B25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联系人：钱老师</w:t>
      </w:r>
    </w:p>
    <w:p w14:paraId="282CD9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联系电话：0871-64142607（8:30-12:00、14:30-18:00）</w:t>
      </w:r>
    </w:p>
    <w:p w14:paraId="77AA3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七、公告发布媒介</w:t>
      </w:r>
    </w:p>
    <w:p w14:paraId="3EB096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本次采购公告在云南招标股份有限公司网站发布。我公司对其他网站或媒体转载的公告及公告内容不承担任何责任。</w:t>
      </w:r>
    </w:p>
    <w:p w14:paraId="676C94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附件：记者村小区物业责任险及附加险报价单</w:t>
      </w:r>
    </w:p>
    <w:p w14:paraId="6138D3C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附件：</w:t>
      </w:r>
    </w:p>
    <w:p w14:paraId="635BC5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记者村小区物业责任险及附加险（三次）</w:t>
      </w:r>
    </w:p>
    <w:p w14:paraId="4414FF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报价单</w:t>
      </w:r>
    </w:p>
    <w:p w14:paraId="2EC7373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 xml:space="preserve"> </w:t>
      </w:r>
    </w:p>
    <w:p w14:paraId="7A1C11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我单位经过充分研究，已充分了解贵单位对本次采购的诉求，我单位认可询价函里面的全部内容，决定参与记者村小区物业责任险及附加险采购的市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场询价比选</w:t>
      </w:r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工作。我单位愿以如下的方式进行报价，以期与贵公司达成合作：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589"/>
        <w:gridCol w:w="3027"/>
        <w:gridCol w:w="1620"/>
      </w:tblGrid>
      <w:tr w14:paraId="14B4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  <w:jc w:val="center"/>
        </w:trPr>
        <w:tc>
          <w:tcPr>
            <w:tcW w:w="833" w:type="dxa"/>
            <w:vAlign w:val="center"/>
          </w:tcPr>
          <w:p w14:paraId="268B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663" w:type="dxa"/>
            <w:vAlign w:val="center"/>
          </w:tcPr>
          <w:p w14:paraId="38EC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险种</w:t>
            </w:r>
          </w:p>
        </w:tc>
        <w:tc>
          <w:tcPr>
            <w:tcW w:w="3084" w:type="dxa"/>
            <w:vAlign w:val="center"/>
          </w:tcPr>
          <w:p w14:paraId="59DB4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累计赔付限额</w:t>
            </w:r>
          </w:p>
        </w:tc>
        <w:tc>
          <w:tcPr>
            <w:tcW w:w="1646" w:type="dxa"/>
            <w:vAlign w:val="center"/>
          </w:tcPr>
          <w:p w14:paraId="6C0AA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425B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33" w:type="dxa"/>
            <w:vAlign w:val="center"/>
          </w:tcPr>
          <w:p w14:paraId="1027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663" w:type="dxa"/>
            <w:vAlign w:val="center"/>
          </w:tcPr>
          <w:p w14:paraId="6C74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物业管理责任险</w:t>
            </w:r>
          </w:p>
        </w:tc>
        <w:tc>
          <w:tcPr>
            <w:tcW w:w="3084" w:type="dxa"/>
            <w:vAlign w:val="center"/>
          </w:tcPr>
          <w:p w14:paraId="38F9F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7D8A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主险</w:t>
            </w:r>
          </w:p>
        </w:tc>
      </w:tr>
      <w:tr w14:paraId="75D4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33" w:type="dxa"/>
            <w:vAlign w:val="center"/>
          </w:tcPr>
          <w:p w14:paraId="4DE7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663" w:type="dxa"/>
            <w:vAlign w:val="center"/>
          </w:tcPr>
          <w:p w14:paraId="45D0E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火灾和爆炸责任险</w:t>
            </w:r>
          </w:p>
        </w:tc>
        <w:tc>
          <w:tcPr>
            <w:tcW w:w="3084" w:type="dxa"/>
            <w:vAlign w:val="center"/>
          </w:tcPr>
          <w:p w14:paraId="611C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56B9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3789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33" w:type="dxa"/>
            <w:vAlign w:val="center"/>
          </w:tcPr>
          <w:p w14:paraId="6050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663" w:type="dxa"/>
            <w:vAlign w:val="center"/>
          </w:tcPr>
          <w:p w14:paraId="588D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业主房屋和财产损失责任险</w:t>
            </w:r>
          </w:p>
        </w:tc>
        <w:tc>
          <w:tcPr>
            <w:tcW w:w="3084" w:type="dxa"/>
            <w:vAlign w:val="center"/>
          </w:tcPr>
          <w:p w14:paraId="1129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10万元</w:t>
            </w:r>
          </w:p>
        </w:tc>
        <w:tc>
          <w:tcPr>
            <w:tcW w:w="1646" w:type="dxa"/>
            <w:vAlign w:val="center"/>
          </w:tcPr>
          <w:p w14:paraId="03B53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49B8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33" w:type="dxa"/>
            <w:vAlign w:val="center"/>
          </w:tcPr>
          <w:p w14:paraId="0ECC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663" w:type="dxa"/>
            <w:vAlign w:val="center"/>
          </w:tcPr>
          <w:p w14:paraId="03E9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入室盗窃责任险</w:t>
            </w:r>
          </w:p>
        </w:tc>
        <w:tc>
          <w:tcPr>
            <w:tcW w:w="3084" w:type="dxa"/>
            <w:vAlign w:val="center"/>
          </w:tcPr>
          <w:p w14:paraId="38608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5A6E3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1581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33" w:type="dxa"/>
            <w:vAlign w:val="center"/>
          </w:tcPr>
          <w:p w14:paraId="49ACD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663" w:type="dxa"/>
            <w:vAlign w:val="center"/>
          </w:tcPr>
          <w:p w14:paraId="5C7F9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停车场责任险</w:t>
            </w:r>
          </w:p>
        </w:tc>
        <w:tc>
          <w:tcPr>
            <w:tcW w:w="3084" w:type="dxa"/>
            <w:vAlign w:val="center"/>
          </w:tcPr>
          <w:p w14:paraId="3E58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每车不低于10万元</w:t>
            </w:r>
          </w:p>
        </w:tc>
        <w:tc>
          <w:tcPr>
            <w:tcW w:w="1646" w:type="dxa"/>
            <w:vAlign w:val="center"/>
          </w:tcPr>
          <w:p w14:paraId="3D135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3166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4496" w:type="dxa"/>
            <w:gridSpan w:val="2"/>
            <w:vAlign w:val="center"/>
          </w:tcPr>
          <w:p w14:paraId="01F6A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保费报价</w:t>
            </w:r>
          </w:p>
        </w:tc>
        <w:tc>
          <w:tcPr>
            <w:tcW w:w="4730" w:type="dxa"/>
            <w:gridSpan w:val="2"/>
            <w:vAlign w:val="center"/>
          </w:tcPr>
          <w:p w14:paraId="372C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  <w:t>（元）</w:t>
            </w:r>
          </w:p>
          <w:p w14:paraId="2C362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  <w:t>大写：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          </w:t>
            </w:r>
          </w:p>
        </w:tc>
      </w:tr>
    </w:tbl>
    <w:p w14:paraId="1CC13BA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报价单位（盖章）：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2BB5128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法人签字（签字）：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1AB9964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经 办 人：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联系电话：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</w:t>
      </w:r>
    </w:p>
    <w:p w14:paraId="703D23D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填制日期：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DCHPE+CTBiaoSongSJ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DCHPE + CTBiaoSongSJ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6B3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3FB14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3FB14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842D8"/>
    <w:rsid w:val="0649156A"/>
    <w:rsid w:val="08114679"/>
    <w:rsid w:val="09566AAF"/>
    <w:rsid w:val="0A067AB9"/>
    <w:rsid w:val="0A1977EC"/>
    <w:rsid w:val="0AA37398"/>
    <w:rsid w:val="0AC76036"/>
    <w:rsid w:val="0EE3661B"/>
    <w:rsid w:val="143E4D67"/>
    <w:rsid w:val="14EC447B"/>
    <w:rsid w:val="173E6AE4"/>
    <w:rsid w:val="175F2DE0"/>
    <w:rsid w:val="1A037B71"/>
    <w:rsid w:val="1A9C55F9"/>
    <w:rsid w:val="1C647F9A"/>
    <w:rsid w:val="21BA145D"/>
    <w:rsid w:val="2C3842D8"/>
    <w:rsid w:val="2FCA4F61"/>
    <w:rsid w:val="3361798A"/>
    <w:rsid w:val="35BA15D4"/>
    <w:rsid w:val="37377002"/>
    <w:rsid w:val="3802297B"/>
    <w:rsid w:val="3A2321ED"/>
    <w:rsid w:val="3AEE41FA"/>
    <w:rsid w:val="3C291261"/>
    <w:rsid w:val="3CBA67DF"/>
    <w:rsid w:val="3FA67CBE"/>
    <w:rsid w:val="434626F9"/>
    <w:rsid w:val="46FD57C4"/>
    <w:rsid w:val="4C7C718B"/>
    <w:rsid w:val="53B042EA"/>
    <w:rsid w:val="576A47B0"/>
    <w:rsid w:val="5FE45C3D"/>
    <w:rsid w:val="66393280"/>
    <w:rsid w:val="68B57855"/>
    <w:rsid w:val="6C2362C5"/>
    <w:rsid w:val="746E765E"/>
    <w:rsid w:val="7931117A"/>
    <w:rsid w:val="7DCC25D8"/>
    <w:rsid w:val="7E603BE2"/>
    <w:rsid w:val="DFFA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DCHPE+CTBiaoSongSJ" w:hAnsi="CDCHPE+CTBiaoSongSJ" w:eastAsia="CDCHPE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1617</Words>
  <Characters>1717</Characters>
  <Lines>0</Lines>
  <Paragraphs>0</Paragraphs>
  <TotalTime>6</TotalTime>
  <ScaleCrop>false</ScaleCrop>
  <LinksUpToDate>false</LinksUpToDate>
  <CharactersWithSpaces>1846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2026-06-23T14:12:00Z</dcterms:created>
  <dc:creator>费小费</dc:creator>
  <cp:lastModifiedBy>QY</cp:lastModifiedBy>
  <dcterms:modified xsi:type="dcterms:W3CDTF">2026-08-24T06:52:56Z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64B4BEDB86C84682B26BE28D232CE660_11</vt:lpwstr>
  </property>
  <property fmtid="{D5CDD505-2E9C-101B-9397-08002B2CF9AE}" pid="4" name="KSOTemplateDocerSaveRecord">
    <vt:lpwstr>eyJoZGlkIjoiZTBhMWFkNjRkNTIwOWExNmNlNDEzNGVkNDQyYzI4ZWIiLCJ1c2VySWQiOiIxMDYzNzQxMzUzIn0=</vt:lpwstr>
  </property>
</Properties>
</file>