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1545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云报记者村小区物业责任险及附加险采购项目</w:t>
      </w:r>
    </w:p>
    <w:p w14:paraId="5C99A92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询价比选公告（二次）</w:t>
      </w:r>
    </w:p>
    <w:p w14:paraId="674139C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20" w:lineRule="exact"/>
        <w:textAlignment w:val="auto"/>
        <w:rPr>
          <w:rFonts w:hint="eastAsia"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 xml:space="preserve"> </w:t>
      </w:r>
    </w:p>
    <w:p w14:paraId="3620D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一、项目概况</w:t>
      </w:r>
    </w:p>
    <w:p w14:paraId="21B62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1.项目名称：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云报记者村小区物业责任险及附加险采购</w:t>
      </w:r>
    </w:p>
    <w:p w14:paraId="761AF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2.物业标的基础信息：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云报记者村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小区于2012年6月交付使用，总建筑面积27.8万㎡，住宅建筑面积25万㎡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，总户数1141户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别墅373户、高层768户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  <w:t>）；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地下车库6个，划线车位451个（产权车位265个、人防车位186个）；配套公共道路、绿化、消防设施、围墙、公共照明、电梯、监控等全部物业共用设施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02A73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3.采购控制价：总价包干上限20000元（含税，含保费、出单费、理赔服务、增值服务全部费用）。</w:t>
      </w:r>
    </w:p>
    <w:p w14:paraId="322B3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4.保险期限：一年，保单生效日以双方约定起保日期为准。</w:t>
      </w:r>
    </w:p>
    <w:p w14:paraId="23AE0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投保完成时限：合同签订、保费到账后7个自然日内出具完成正式保单及发票。</w:t>
      </w:r>
    </w:p>
    <w:p w14:paraId="4A1A9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6.标的地址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云南省安宁市太平新城街道办事处云报记者村小区全域。</w:t>
      </w:r>
    </w:p>
    <w:p w14:paraId="739F1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7.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采购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险种清单：主险：物业管理责任险；附加险：火灾和爆炸责任险、业主房屋和财产损失责任险、入室盗窃责任险和停车场责任险。</w:t>
      </w:r>
    </w:p>
    <w:p w14:paraId="1C9DA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8.保额基础要求：详见附件《记者村小区物业责任险及附加险报价单》。</w:t>
      </w:r>
    </w:p>
    <w:p w14:paraId="33B81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9.采购人：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云南报业安宁物业有限公司</w:t>
      </w:r>
    </w:p>
    <w:p w14:paraId="55B58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二、供应商资格要求</w:t>
      </w:r>
    </w:p>
    <w:p w14:paraId="639A8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（一）基础主体资格</w:t>
      </w:r>
    </w:p>
    <w:p w14:paraId="1D071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1. 境内依法注册独立法人保险公司；同一保险集团仅允许1家分支机构报价，多家报价全部无效。</w:t>
      </w:r>
    </w:p>
    <w:p w14:paraId="4D66C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2. 提供有效期内三证合一营业执照复印件加盖公章。</w:t>
      </w:r>
    </w:p>
    <w:p w14:paraId="3F43E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3. 本次不接受保险经纪、保险代理公司、联合体报价；中选后不得转包、分包本项目保险服务。</w:t>
      </w:r>
    </w:p>
    <w:p w14:paraId="34D2D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4. 单位负责人为同一人、存在控股/管理关联的不同保险公司，不得同时参与本项目报价。</w:t>
      </w:r>
    </w:p>
    <w:p w14:paraId="35CD2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（二）保险专项资质（硬性要求）</w:t>
      </w:r>
    </w:p>
    <w:p w14:paraId="78F26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1. 持有国家金融监督管理总局核发、在有效期内《经营保险业务许可证》，许可证经营范围必须包含责任保险、财产损失保险，可承保物业综合责任险相关产品。</w:t>
      </w:r>
    </w:p>
    <w:p w14:paraId="6B121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2. 提供最新一期公司偿付能力报告：综合偿付能力充足率≥100%、核心偿付能力充足率达标，风险综合评级≥B类，截图加盖公章。</w:t>
      </w:r>
    </w:p>
    <w:p w14:paraId="7B10F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（三）合规与信用要求（需附查询截图+书面承诺）</w:t>
      </w:r>
    </w:p>
    <w:p w14:paraId="2A246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1. 近3年无金融监管总局重大行政处罚、无立案调查、无停业整顿、吊销许可记录，提供书面合规承诺函。</w:t>
      </w:r>
    </w:p>
    <w:p w14:paraId="3E988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2. 信用中国网站无失信被执行人、重大税收违法失信主体记录；中国政府采购网无政府采购严重违法失信名单记录，附完整查询截图加盖公章。</w:t>
      </w:r>
    </w:p>
    <w:p w14:paraId="30C24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三、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采购预算</w:t>
      </w:r>
    </w:p>
    <w:p w14:paraId="6707E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  <w:woUserID w:val="1"/>
        </w:rPr>
        <w:t>采购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  <w:woUserID w:val="1"/>
        </w:rPr>
        <w:t>预算为20000元。</w:t>
      </w:r>
    </w:p>
    <w:p w14:paraId="3BC9D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供应商报价要求及中标规则</w:t>
      </w:r>
    </w:p>
    <w:p w14:paraId="72261FF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供应商按报价表格式进行报价，报价不得超过预算价，最低价中标。</w:t>
      </w:r>
    </w:p>
    <w:p w14:paraId="57FBA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、注意事项</w:t>
      </w:r>
    </w:p>
    <w:p w14:paraId="588274D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1.报价文件需密封并标注“询价响应-记者村小区物业责任险及附加险采购项目”；请按本函附带的报价表模板进行报价（报价表一式两份），</w:t>
      </w:r>
      <w:r>
        <w:rPr>
          <w:rFonts w:hint="eastAsia" w:ascii="Times New Roman" w:hAnsi="Times New Roman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报价文件中需附有效的营业执照、供应商资格要求的对应材料以及保险服务方案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400C3D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2.接受邮寄送达报价文件。</w:t>
      </w:r>
    </w:p>
    <w:p w14:paraId="2756CA4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3.本次询价不作为最终采购承诺，最终以签订合同为准。</w:t>
      </w:r>
    </w:p>
    <w:p w14:paraId="456B4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六、报价截止时间及递交方式</w:t>
      </w:r>
    </w:p>
    <w:p w14:paraId="7C317F8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1. 报价截止时间： 2026年8月4日18时（以实际送达时间为准）。</w:t>
      </w:r>
    </w:p>
    <w:p w14:paraId="40ED64C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default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递交方式：将密封的报价文件邮寄或现场递交至以下地址，封面上请注明“项目名称—报价文件”及供应商名称。（若现场递交的，请供应商自行送达，届时需登记签字，不接受第三方跑腿送达。）</w:t>
      </w:r>
    </w:p>
    <w:p w14:paraId="7F3B221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3. 现场提交或邮寄地址：昆明市日新中路516号云报传媒广场A座19楼A区（云南云报物业服务有限公司综合管理部）</w:t>
      </w:r>
    </w:p>
    <w:p w14:paraId="498B25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联系人：钱老师</w:t>
      </w:r>
    </w:p>
    <w:p w14:paraId="282CD9A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联系电话：0871-64142607（8:30-12:00、14:30-18:00）</w:t>
      </w:r>
    </w:p>
    <w:p w14:paraId="77AA3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七、公告发布媒介</w:t>
      </w:r>
    </w:p>
    <w:p w14:paraId="3EB096C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本次采购公告在云南招标股份有限公司网站发布。我公司对其他网站或媒体转载的公告及公告内容不承担任何责任。</w:t>
      </w:r>
    </w:p>
    <w:p w14:paraId="676C941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46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 附件：记者村小区物业责任险及附加险报价单</w:t>
      </w:r>
    </w:p>
    <w:p w14:paraId="6138D3C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附件：</w:t>
      </w:r>
    </w:p>
    <w:p w14:paraId="4414FF2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记者村小区物业责任险及附加险报价单</w:t>
      </w:r>
    </w:p>
    <w:p w14:paraId="2EC7373D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leftChars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 xml:space="preserve"> </w:t>
      </w:r>
    </w:p>
    <w:p w14:paraId="10645CA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both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>致：云南报业安宁物业有限公司</w:t>
      </w:r>
    </w:p>
    <w:p w14:paraId="7A1C11E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CDCHPE + CTBiaoSongSJ" w:eastAsia="仿宋_GB2312" w:cs="仿宋_GB2312"/>
          <w:color w:val="000000"/>
          <w:kern w:val="0"/>
          <w:sz w:val="32"/>
          <w:szCs w:val="32"/>
          <w:lang w:val="en-US" w:eastAsia="zh-CN" w:bidi="ar"/>
        </w:rPr>
        <w:t>我单位在收到贵单位《记者村小区物业责任险及附加险采购市场询价函》（以</w:t>
      </w:r>
      <w:bookmarkStart w:id="0" w:name="_GoBack"/>
      <w:bookmarkEnd w:id="0"/>
      <w:r>
        <w:rPr>
          <w:rFonts w:hint="eastAsia" w:ascii="仿宋_GB2312" w:hAnsi="CDCHPE + CTBiaoSongSJ" w:eastAsia="仿宋_GB2312" w:cs="仿宋_GB2312"/>
          <w:color w:val="000000"/>
          <w:kern w:val="0"/>
          <w:sz w:val="32"/>
          <w:szCs w:val="32"/>
          <w:lang w:val="en-US" w:eastAsia="zh-CN" w:bidi="ar"/>
        </w:rPr>
        <w:t>下简称“询价函”），经过充分研究后，已充分了解贵单位对本次采购的诉求，我单位认可询价函里面的全部内容，决定参与记者村小区物业责任险及附加险采购的市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场询价比选</w:t>
      </w:r>
      <w:r>
        <w:rPr>
          <w:rFonts w:hint="eastAsia" w:ascii="仿宋_GB2312" w:hAnsi="CDCHPE + CTBiaoSongSJ" w:eastAsia="仿宋_GB2312" w:cs="仿宋_GB2312"/>
          <w:color w:val="000000"/>
          <w:kern w:val="0"/>
          <w:sz w:val="32"/>
          <w:szCs w:val="32"/>
          <w:lang w:val="en-US" w:eastAsia="zh-CN" w:bidi="ar"/>
        </w:rPr>
        <w:t>工作。我单位愿以如下的方式进行报价，以期与贵公司达成合作：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3589"/>
        <w:gridCol w:w="3027"/>
        <w:gridCol w:w="1620"/>
      </w:tblGrid>
      <w:tr w14:paraId="14B47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33" w:type="dxa"/>
            <w:vAlign w:val="center"/>
          </w:tcPr>
          <w:p w14:paraId="268B7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3663" w:type="dxa"/>
            <w:vAlign w:val="center"/>
          </w:tcPr>
          <w:p w14:paraId="38ECB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险种</w:t>
            </w:r>
          </w:p>
        </w:tc>
        <w:tc>
          <w:tcPr>
            <w:tcW w:w="3084" w:type="dxa"/>
            <w:vAlign w:val="center"/>
          </w:tcPr>
          <w:p w14:paraId="59DB4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累计赔付限额</w:t>
            </w:r>
          </w:p>
        </w:tc>
        <w:tc>
          <w:tcPr>
            <w:tcW w:w="1646" w:type="dxa"/>
            <w:vAlign w:val="center"/>
          </w:tcPr>
          <w:p w14:paraId="6C0AA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 w14:paraId="425B5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33" w:type="dxa"/>
            <w:vAlign w:val="center"/>
          </w:tcPr>
          <w:p w14:paraId="10273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663" w:type="dxa"/>
            <w:vAlign w:val="center"/>
          </w:tcPr>
          <w:p w14:paraId="6C748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物业管理责任险</w:t>
            </w:r>
          </w:p>
        </w:tc>
        <w:tc>
          <w:tcPr>
            <w:tcW w:w="3084" w:type="dxa"/>
            <w:vAlign w:val="center"/>
          </w:tcPr>
          <w:p w14:paraId="38F9F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200万元</w:t>
            </w:r>
          </w:p>
        </w:tc>
        <w:tc>
          <w:tcPr>
            <w:tcW w:w="1646" w:type="dxa"/>
            <w:vAlign w:val="center"/>
          </w:tcPr>
          <w:p w14:paraId="7D8AA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主险</w:t>
            </w:r>
          </w:p>
        </w:tc>
      </w:tr>
      <w:tr w14:paraId="75D4E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33" w:type="dxa"/>
            <w:vAlign w:val="center"/>
          </w:tcPr>
          <w:p w14:paraId="4DE79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663" w:type="dxa"/>
            <w:vAlign w:val="center"/>
          </w:tcPr>
          <w:p w14:paraId="45D0E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火灾和爆炸责任险</w:t>
            </w:r>
          </w:p>
        </w:tc>
        <w:tc>
          <w:tcPr>
            <w:tcW w:w="3084" w:type="dxa"/>
            <w:vAlign w:val="center"/>
          </w:tcPr>
          <w:p w14:paraId="611C5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200万元</w:t>
            </w:r>
          </w:p>
        </w:tc>
        <w:tc>
          <w:tcPr>
            <w:tcW w:w="1646" w:type="dxa"/>
            <w:vAlign w:val="center"/>
          </w:tcPr>
          <w:p w14:paraId="56B98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附加险</w:t>
            </w:r>
          </w:p>
        </w:tc>
      </w:tr>
      <w:tr w14:paraId="37896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833" w:type="dxa"/>
            <w:vAlign w:val="center"/>
          </w:tcPr>
          <w:p w14:paraId="60502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663" w:type="dxa"/>
            <w:vAlign w:val="center"/>
          </w:tcPr>
          <w:p w14:paraId="588D9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业主房屋和财产损失责任险</w:t>
            </w:r>
          </w:p>
        </w:tc>
        <w:tc>
          <w:tcPr>
            <w:tcW w:w="3084" w:type="dxa"/>
            <w:vAlign w:val="center"/>
          </w:tcPr>
          <w:p w14:paraId="11298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10万元</w:t>
            </w:r>
          </w:p>
        </w:tc>
        <w:tc>
          <w:tcPr>
            <w:tcW w:w="1646" w:type="dxa"/>
            <w:vAlign w:val="center"/>
          </w:tcPr>
          <w:p w14:paraId="03B53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附加险</w:t>
            </w:r>
          </w:p>
        </w:tc>
      </w:tr>
      <w:tr w14:paraId="49B80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33" w:type="dxa"/>
            <w:vAlign w:val="center"/>
          </w:tcPr>
          <w:p w14:paraId="0ECC1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663" w:type="dxa"/>
            <w:vAlign w:val="center"/>
          </w:tcPr>
          <w:p w14:paraId="03E98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入室盗窃责任险</w:t>
            </w:r>
          </w:p>
        </w:tc>
        <w:tc>
          <w:tcPr>
            <w:tcW w:w="3084" w:type="dxa"/>
            <w:vAlign w:val="center"/>
          </w:tcPr>
          <w:p w14:paraId="38608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200万元</w:t>
            </w:r>
          </w:p>
        </w:tc>
        <w:tc>
          <w:tcPr>
            <w:tcW w:w="1646" w:type="dxa"/>
            <w:vAlign w:val="center"/>
          </w:tcPr>
          <w:p w14:paraId="5A6E3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附加险</w:t>
            </w:r>
          </w:p>
        </w:tc>
      </w:tr>
      <w:tr w14:paraId="15815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833" w:type="dxa"/>
            <w:vAlign w:val="center"/>
          </w:tcPr>
          <w:p w14:paraId="49ACD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663" w:type="dxa"/>
            <w:vAlign w:val="center"/>
          </w:tcPr>
          <w:p w14:paraId="5C7F9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停车场责任险</w:t>
            </w:r>
          </w:p>
        </w:tc>
        <w:tc>
          <w:tcPr>
            <w:tcW w:w="3084" w:type="dxa"/>
            <w:vAlign w:val="center"/>
          </w:tcPr>
          <w:p w14:paraId="3E581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每车不低于10万元</w:t>
            </w:r>
          </w:p>
        </w:tc>
        <w:tc>
          <w:tcPr>
            <w:tcW w:w="1646" w:type="dxa"/>
            <w:vAlign w:val="center"/>
          </w:tcPr>
          <w:p w14:paraId="3D135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附加险</w:t>
            </w:r>
          </w:p>
        </w:tc>
      </w:tr>
      <w:tr w14:paraId="31660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4496" w:type="dxa"/>
            <w:gridSpan w:val="2"/>
            <w:vAlign w:val="center"/>
          </w:tcPr>
          <w:p w14:paraId="01F6A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保费报价</w:t>
            </w:r>
          </w:p>
        </w:tc>
        <w:tc>
          <w:tcPr>
            <w:tcW w:w="4730" w:type="dxa"/>
            <w:gridSpan w:val="2"/>
            <w:vAlign w:val="center"/>
          </w:tcPr>
          <w:p w14:paraId="372C3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single"/>
                <w:shd w:val="clear" w:fill="FFFFFF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  <w:t>（元）</w:t>
            </w:r>
          </w:p>
          <w:p w14:paraId="2C362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  <w:t>大写：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u w:val="single"/>
                <w:shd w:val="clear" w:fill="FFFFFF"/>
                <w:vertAlign w:val="baseline"/>
                <w:lang w:val="en-US" w:eastAsia="zh-CN"/>
              </w:rPr>
              <w:t xml:space="preserve">                       </w:t>
            </w:r>
          </w:p>
        </w:tc>
      </w:tr>
    </w:tbl>
    <w:p w14:paraId="1CC13BA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报价单位（盖章）：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2BB5128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法人签字（签字）：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1AB9964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经 办 人：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联系电话：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</w:t>
      </w:r>
    </w:p>
    <w:p w14:paraId="703D23D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填制日期：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DCHPE+CTBiaoSongSJ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DCHPE + CTBiaoSongSJ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6B31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3FB14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3FB14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842D8"/>
    <w:rsid w:val="0649156A"/>
    <w:rsid w:val="08114679"/>
    <w:rsid w:val="09566AAF"/>
    <w:rsid w:val="0A067AB9"/>
    <w:rsid w:val="0A1977EC"/>
    <w:rsid w:val="0AA37398"/>
    <w:rsid w:val="0AC76036"/>
    <w:rsid w:val="0EE3661B"/>
    <w:rsid w:val="14EC447B"/>
    <w:rsid w:val="173E6AE4"/>
    <w:rsid w:val="175F2DE0"/>
    <w:rsid w:val="1A037B71"/>
    <w:rsid w:val="1C647F9A"/>
    <w:rsid w:val="21BA145D"/>
    <w:rsid w:val="2C3842D8"/>
    <w:rsid w:val="2FCA4F61"/>
    <w:rsid w:val="3361798A"/>
    <w:rsid w:val="35BA15D4"/>
    <w:rsid w:val="37377002"/>
    <w:rsid w:val="3802297B"/>
    <w:rsid w:val="3A2321ED"/>
    <w:rsid w:val="3AEE41FA"/>
    <w:rsid w:val="3C291261"/>
    <w:rsid w:val="3FA67CBE"/>
    <w:rsid w:val="434626F9"/>
    <w:rsid w:val="46FD57C4"/>
    <w:rsid w:val="4C7C718B"/>
    <w:rsid w:val="53B042EA"/>
    <w:rsid w:val="576A47B0"/>
    <w:rsid w:val="5FE45C3D"/>
    <w:rsid w:val="66393280"/>
    <w:rsid w:val="68B57855"/>
    <w:rsid w:val="6C2362C5"/>
    <w:rsid w:val="746E765E"/>
    <w:rsid w:val="7931117A"/>
    <w:rsid w:val="7E603BE2"/>
    <w:rsid w:val="DFFA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DCHPE+CTBiaoSongSJ" w:hAnsi="CDCHPE+CTBiaoSongSJ" w:eastAsia="CDCHPE+CTBiaoSongSJ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1656</Words>
  <Characters>1757</Characters>
  <Lines>0</Lines>
  <Paragraphs>0</Paragraphs>
  <TotalTime>5</TotalTime>
  <ScaleCrop>false</ScaleCrop>
  <LinksUpToDate>false</LinksUpToDate>
  <CharactersWithSpaces>1886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2026-06-23T14:12:00Z</dcterms:created>
  <dc:creator>费小费</dc:creator>
  <cp:lastModifiedBy>QY</cp:lastModifiedBy>
  <dcterms:modified xsi:type="dcterms:W3CDTF">2026-07-28T00:57:53Z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64B4BEDB86C84682B26BE28D232CE660_11</vt:lpwstr>
  </property>
  <property fmtid="{D5CDD505-2E9C-101B-9397-08002B2CF9AE}" pid="4" name="KSOTemplateDocerSaveRecord">
    <vt:lpwstr>eyJoZGlkIjoiZTBhMWFkNjRkNTIwOWExNmNlNDEzNGVkNDQyYzI4ZWIiLCJ1c2VySWQiOiIxMDYzNzQxMzUzIn0=</vt:lpwstr>
  </property>
</Properties>
</file>