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eastAsia" w:ascii="黑体" w:hAnsi="黑体" w:eastAsia="黑体" w:cs="黑体"/>
          <w:b w:val="0"/>
          <w:bCs/>
          <w:sz w:val="32"/>
          <w:szCs w:val="32"/>
          <w:lang w:val="en-US" w:eastAsia="zh-CN"/>
        </w:rPr>
      </w:pPr>
      <w:bookmarkStart w:id="0" w:name="_GoBack"/>
      <w:bookmarkEnd w:id="0"/>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兴业银行股份有限公司昆明分行</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5.涉及处理他人个人信息的，已经取得他人同意兴业银行对其个人信息处理的书面文件。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6.已在兴业银行昆明分行（含辖内分支机构）开立对公账户，若中标本项目，则通过兴业银行对公账户结算该项目相关费用。</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负责人签字：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401736B2"/>
    <w:rsid w:val="454B6D00"/>
    <w:rsid w:val="52C67832"/>
    <w:rsid w:val="571F08F1"/>
    <w:rsid w:val="572879DE"/>
    <w:rsid w:val="66D45DA3"/>
    <w:rsid w:val="67A3DBA5"/>
    <w:rsid w:val="6BB334C2"/>
    <w:rsid w:val="9FD70728"/>
    <w:rsid w:val="FBBF4B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30</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2024-11-22T11:34:00Z</dcterms:created>
  <dc:creator>石瑜</dc:creator>
  <cp:lastModifiedBy>段玉梅</cp:lastModifiedBy>
  <dcterms:modified xsi:type="dcterms:W3CDTF">2026-08-13T06:45:12Z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y fmtid="{D5CDD505-2E9C-101B-9397-08002B2CF9AE}" pid="3" name="ICV">
    <vt:lpwstr>63C3BDAA4BB9C55B59D8796AB04980A4_43</vt:lpwstr>
  </property>
  <property fmtid="{D5CDD505-2E9C-101B-9397-08002B2CF9AE}" pid="4" name="DSMMark">
    <vt:i4>0</vt:i4>
  </property>
</Properties>
</file>