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CE0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left"/>
        <w:textAlignment w:val="baseline"/>
        <w:outlineLvl w:val="0"/>
        <w:rPr>
          <w:rFonts w:hint="eastAsia" w:ascii="方正小标宋简体" w:hAnsi="方正小标宋简体" w:eastAsia="方正小标宋简体" w:cs="方正小标宋简体"/>
          <w:b w:val="0"/>
          <w:bCs w:val="0"/>
          <w:spacing w:val="14"/>
          <w:sz w:val="36"/>
          <w:szCs w:val="36"/>
        </w:rPr>
      </w:pPr>
      <w:r>
        <w:rPr>
          <w:rFonts w:hint="eastAsia" w:ascii="方正小标宋简体" w:hAnsi="方正小标宋简体" w:eastAsia="方正小标宋简体" w:cs="方正小标宋简体"/>
          <w:b w:val="0"/>
          <w:bCs w:val="0"/>
          <w:spacing w:val="-4"/>
          <w:sz w:val="36"/>
          <w:szCs w:val="36"/>
        </w:rPr>
        <w:t>云南解化清洁能源开发有限公司解化化工分公司</w:t>
      </w:r>
      <w:r>
        <w:rPr>
          <w:rFonts w:hint="eastAsia" w:ascii="方正小标宋简体" w:hAnsi="方正小标宋简体" w:eastAsia="方正小标宋简体" w:cs="方正小标宋简体"/>
          <w:b w:val="0"/>
          <w:bCs w:val="0"/>
          <w:spacing w:val="14"/>
          <w:sz w:val="36"/>
          <w:szCs w:val="36"/>
        </w:rPr>
        <w:t xml:space="preserve"> </w:t>
      </w:r>
    </w:p>
    <w:p w14:paraId="5396F42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b w:val="0"/>
          <w:bCs w:val="0"/>
          <w:spacing w:val="-4"/>
          <w:sz w:val="36"/>
          <w:szCs w:val="36"/>
        </w:rPr>
      </w:pPr>
      <w:r>
        <w:rPr>
          <w:rFonts w:hint="eastAsia" w:ascii="方正小标宋简体" w:hAnsi="方正小标宋简体" w:eastAsia="方正小标宋简体" w:cs="方正小标宋简体"/>
          <w:b w:val="0"/>
          <w:bCs w:val="0"/>
          <w:spacing w:val="-4"/>
          <w:sz w:val="36"/>
          <w:szCs w:val="36"/>
        </w:rPr>
        <w:t>废水处理系统提质升级项目安全设施验收评价技术咨询服务项目终止公告</w:t>
      </w:r>
    </w:p>
    <w:p w14:paraId="78C650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left"/>
        <w:textAlignment w:val="baseline"/>
        <w:rPr>
          <w:rFonts w:ascii="Arial"/>
          <w:sz w:val="21"/>
        </w:rPr>
      </w:pPr>
    </w:p>
    <w:p w14:paraId="10747B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left"/>
        <w:textAlignment w:val="baseline"/>
        <w:rPr>
          <w:rFonts w:ascii="Arial"/>
          <w:sz w:val="21"/>
        </w:rPr>
      </w:pPr>
    </w:p>
    <w:p w14:paraId="707FA2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left"/>
        <w:textAlignment w:val="baseline"/>
        <w:rPr>
          <w:rFonts w:ascii="Arial"/>
          <w:sz w:val="21"/>
        </w:rPr>
      </w:pPr>
    </w:p>
    <w:p w14:paraId="59208C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经招标人审慎研究，现决定终止“云南解化清洁能</w:t>
      </w:r>
      <w:r>
        <w:rPr>
          <w:rFonts w:hint="eastAsia" w:ascii="仿宋_GB2312" w:hAnsi="仿宋_GB2312" w:eastAsia="仿宋_GB2312" w:cs="仿宋_GB2312"/>
          <w:spacing w:val="5"/>
          <w:sz w:val="32"/>
          <w:szCs w:val="32"/>
        </w:rPr>
        <w:t>源开发有限公司解化化工分公司</w:t>
      </w:r>
      <w:r>
        <w:rPr>
          <w:rFonts w:hint="eastAsia" w:ascii="仿宋_GB2312" w:hAnsi="仿宋_GB2312" w:eastAsia="仿宋_GB2312" w:cs="仿宋_GB2312"/>
          <w:spacing w:val="6"/>
          <w:sz w:val="32"/>
          <w:szCs w:val="32"/>
        </w:rPr>
        <w:t>废水处理系统提质升级项目安全设施验收评价技术咨询服务项目”</w:t>
      </w:r>
      <w:r>
        <w:rPr>
          <w:rFonts w:hint="eastAsia" w:ascii="仿宋_GB2312" w:hAnsi="仿宋_GB2312" w:eastAsia="仿宋_GB2312" w:cs="仿宋_GB2312"/>
          <w:spacing w:val="5"/>
          <w:sz w:val="32"/>
          <w:szCs w:val="32"/>
        </w:rPr>
        <w:t>的招标程序。本公告自发布之日起生效，原</w:t>
      </w:r>
      <w:r>
        <w:rPr>
          <w:rFonts w:hint="eastAsia" w:ascii="仿宋_GB2312" w:hAnsi="仿宋_GB2312" w:eastAsia="仿宋_GB2312" w:cs="仿宋_GB2312"/>
          <w:spacing w:val="31"/>
          <w:sz w:val="32"/>
          <w:szCs w:val="32"/>
        </w:rPr>
        <w:t>招标活动即行终止。</w:t>
      </w:r>
    </w:p>
    <w:p w14:paraId="2C8AE0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7" w:firstLineChars="200"/>
        <w:jc w:val="left"/>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一</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b/>
          <w:bCs/>
          <w:spacing w:val="11"/>
          <w:sz w:val="32"/>
          <w:szCs w:val="32"/>
        </w:rPr>
        <w:t>、终止原因</w:t>
      </w:r>
    </w:p>
    <w:p w14:paraId="6EBEE1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6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0"/>
          <w:sz w:val="32"/>
          <w:szCs w:val="32"/>
          <w:lang w:val="en-US" w:eastAsia="zh-CN"/>
        </w:rPr>
        <w:t>采购方式发生改变</w:t>
      </w:r>
      <w:r>
        <w:rPr>
          <w:rFonts w:hint="eastAsia" w:ascii="仿宋_GB2312" w:hAnsi="仿宋_GB2312" w:eastAsia="仿宋_GB2312" w:cs="仿宋_GB2312"/>
          <w:spacing w:val="30"/>
          <w:sz w:val="32"/>
          <w:szCs w:val="32"/>
        </w:rPr>
        <w:t>。</w:t>
      </w:r>
    </w:p>
    <w:p w14:paraId="7A2B93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firstLineChars="200"/>
        <w:jc w:val="left"/>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二、项目重启</w:t>
      </w:r>
    </w:p>
    <w:p w14:paraId="55D2BB6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优化招标方</w:t>
      </w:r>
      <w:r>
        <w:rPr>
          <w:rFonts w:hint="eastAsia" w:ascii="仿宋_GB2312" w:hAnsi="仿宋_GB2312" w:eastAsia="仿宋_GB2312" w:cs="仿宋_GB2312"/>
          <w:spacing w:val="45"/>
          <w:sz w:val="32"/>
          <w:szCs w:val="32"/>
        </w:rPr>
        <w:t>案后依法依规重新组织招标</w:t>
      </w:r>
      <w:r>
        <w:rPr>
          <w:rFonts w:hint="eastAsia" w:ascii="仿宋_GB2312" w:hAnsi="仿宋_GB2312" w:eastAsia="仿宋_GB2312" w:cs="仿宋_GB2312"/>
          <w:spacing w:val="45"/>
          <w:sz w:val="32"/>
          <w:szCs w:val="32"/>
          <w:lang w:eastAsia="zh-CN"/>
        </w:rPr>
        <w:t>，</w:t>
      </w:r>
      <w:r>
        <w:rPr>
          <w:rFonts w:hint="eastAsia" w:ascii="仿宋_GB2312" w:hAnsi="仿宋_GB2312" w:eastAsia="仿宋_GB2312" w:cs="仿宋_GB2312"/>
          <w:spacing w:val="45"/>
          <w:sz w:val="32"/>
          <w:szCs w:val="32"/>
        </w:rPr>
        <w:t>后续安排将通过原招标平</w:t>
      </w:r>
      <w:r>
        <w:rPr>
          <w:rFonts w:hint="eastAsia" w:ascii="仿宋_GB2312" w:hAnsi="仿宋_GB2312" w:eastAsia="仿宋_GB2312" w:cs="仿宋_GB2312"/>
          <w:spacing w:val="31"/>
          <w:sz w:val="32"/>
          <w:szCs w:val="32"/>
        </w:rPr>
        <w:t>台另行公告。</w:t>
      </w:r>
    </w:p>
    <w:p w14:paraId="6A086C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59"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9"/>
          <w:sz w:val="32"/>
          <w:szCs w:val="32"/>
        </w:rPr>
        <w:t>特此公告。</w:t>
      </w:r>
      <w:bookmarkStart w:id="0" w:name="_GoBack"/>
      <w:bookmarkEnd w:id="0"/>
    </w:p>
    <w:p w14:paraId="1B403583">
      <w:pPr>
        <w:spacing w:line="263" w:lineRule="auto"/>
        <w:rPr>
          <w:rFonts w:ascii="Arial"/>
          <w:sz w:val="21"/>
        </w:rPr>
      </w:pPr>
    </w:p>
    <w:p w14:paraId="40F8B0AC">
      <w:pPr>
        <w:spacing w:line="263" w:lineRule="auto"/>
        <w:rPr>
          <w:rFonts w:ascii="Arial"/>
          <w:sz w:val="21"/>
        </w:rPr>
      </w:pPr>
    </w:p>
    <w:p w14:paraId="3F15000D">
      <w:pPr>
        <w:spacing w:line="263" w:lineRule="auto"/>
        <w:rPr>
          <w:rFonts w:ascii="Arial"/>
          <w:sz w:val="21"/>
        </w:rPr>
      </w:pPr>
      <w:r>
        <w:drawing>
          <wp:anchor distT="0" distB="0" distL="0" distR="0" simplePos="0" relativeHeight="251659264" behindDoc="1" locked="0" layoutInCell="1" allowOverlap="1">
            <wp:simplePos x="0" y="0"/>
            <wp:positionH relativeFrom="column">
              <wp:posOffset>3234690</wp:posOffset>
            </wp:positionH>
            <wp:positionV relativeFrom="paragraph">
              <wp:posOffset>8890</wp:posOffset>
            </wp:positionV>
            <wp:extent cx="1435100" cy="1422400"/>
            <wp:effectExtent l="0" t="0" r="12700" b="635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435044" cy="1422436"/>
                    </a:xfrm>
                    <a:prstGeom prst="rect">
                      <a:avLst/>
                    </a:prstGeom>
                  </pic:spPr>
                </pic:pic>
              </a:graphicData>
            </a:graphic>
          </wp:anchor>
        </w:drawing>
      </w:r>
    </w:p>
    <w:p w14:paraId="41866407">
      <w:pPr>
        <w:pStyle w:val="2"/>
        <w:spacing w:before="97" w:line="220" w:lineRule="auto"/>
        <w:ind w:left="4229"/>
      </w:pPr>
      <w:r>
        <w:rPr>
          <w:spacing w:val="-19"/>
        </w:rPr>
        <w:t>云南解化清洁能源开发有限公司</w:t>
      </w:r>
    </w:p>
    <w:p w14:paraId="4EB1B768">
      <w:pPr>
        <w:pStyle w:val="2"/>
        <w:spacing w:before="113" w:line="220" w:lineRule="auto"/>
        <w:ind w:left="5059"/>
      </w:pPr>
      <w:r>
        <w:rPr>
          <w:spacing w:val="-14"/>
        </w:rPr>
        <w:t>解化化工分公司</w:t>
      </w:r>
    </w:p>
    <w:p w14:paraId="19559CBB">
      <w:pPr>
        <w:pStyle w:val="2"/>
        <w:spacing w:before="111" w:line="219" w:lineRule="auto"/>
        <w:ind w:left="5759"/>
      </w:pPr>
      <w:r>
        <w:rPr>
          <w:spacing w:val="-10"/>
        </w:rPr>
        <w:t>安全部</w:t>
      </w:r>
    </w:p>
    <w:p w14:paraId="43840D2F">
      <w:pPr>
        <w:pStyle w:val="2"/>
        <w:spacing w:before="115" w:line="219" w:lineRule="auto"/>
        <w:ind w:left="5789"/>
      </w:pPr>
    </w:p>
    <w:p w14:paraId="59B1F774">
      <w:pPr>
        <w:pStyle w:val="2"/>
        <w:spacing w:before="114" w:line="219" w:lineRule="auto"/>
        <w:ind w:left="5189"/>
      </w:pPr>
      <w:r>
        <w:rPr>
          <w:spacing w:val="40"/>
        </w:rPr>
        <w:t>2026年</w:t>
      </w:r>
      <w:r>
        <w:rPr>
          <w:rFonts w:hint="eastAsia"/>
          <w:spacing w:val="40"/>
          <w:lang w:val="en-US" w:eastAsia="zh-CN"/>
        </w:rPr>
        <w:t>3</w:t>
      </w:r>
      <w:r>
        <w:rPr>
          <w:spacing w:val="40"/>
        </w:rPr>
        <w:t>月</w:t>
      </w:r>
      <w:r>
        <w:rPr>
          <w:rFonts w:hint="eastAsia"/>
          <w:spacing w:val="40"/>
          <w:lang w:val="en-US" w:eastAsia="zh-CN"/>
        </w:rPr>
        <w:t>17</w:t>
      </w:r>
      <w:r>
        <w:rPr>
          <w:spacing w:val="40"/>
        </w:rPr>
        <w:t>日</w:t>
      </w:r>
    </w:p>
    <w:sectPr>
      <w:pgSz w:w="11920" w:h="1684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537734"/>
    <w:rsid w:val="273F61F5"/>
    <w:rsid w:val="2C7D607F"/>
    <w:rsid w:val="31324269"/>
    <w:rsid w:val="53896E4D"/>
    <w:rsid w:val="75B01A4D"/>
    <w:rsid w:val="7DF77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253</Words>
  <Characters>257</Characters>
  <TotalTime>1</TotalTime>
  <ScaleCrop>false</ScaleCrop>
  <LinksUpToDate>false</LinksUpToDate>
  <CharactersWithSpaces>259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2026-03-17T09:48:00Z</dcterms:created>
  <dc:creator>Administrator</dc:creator>
  <cp:lastModifiedBy>小雪</cp:lastModifiedBy>
  <dcterms:modified xsi:type="dcterms:W3CDTF">2026-03-17T02:13:14Z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2026-03-17T09:48:24Z</vt:filetime>
  </property>
  <property fmtid="{D5CDD505-2E9C-101B-9397-08002B2CF9AE}" pid="4" name="UsrData">
    <vt:lpwstr>69b8b2e77fe946001fc78a07wl</vt:lpwstr>
  </property>
  <property fmtid="{D5CDD505-2E9C-101B-9397-08002B2CF9AE}" pid="5" name="KSOTemplateDocerSaveRecord">
    <vt:lpwstr>eyJoZGlkIjoiODMzYzU4YzMwZmQ0NDU2YjI5M2RiM2M0Yjg2MDcxODMiLCJ1c2VySWQiOiIyOTMyOTU3ODEifQ==</vt:lpwstr>
  </property>
  <property fmtid="{D5CDD505-2E9C-101B-9397-08002B2CF9AE}" pid="6" name="KSOProductBuildVer">
    <vt:lpwstr>2052-12.1.0.25225</vt:lpwstr>
  </property>
  <property fmtid="{D5CDD505-2E9C-101B-9397-08002B2CF9AE}" pid="7" name="ICV">
    <vt:lpwstr>48C4004B06E9422088CCCA74A8225E2E_12</vt:lpwstr>
  </property>
</Properties>
</file>