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DD7A9">
      <w:pPr>
        <w:spacing w:line="312" w:lineRule="auto"/>
        <w:jc w:val="center"/>
        <w:rPr>
          <w:rFonts w:hint="eastAsia" w:ascii="宋体" w:hAnsi="宋体" w:eastAsia="宋体" w:cs="宋体"/>
          <w:b/>
          <w:bCs/>
          <w:sz w:val="44"/>
          <w:szCs w:val="44"/>
        </w:rPr>
      </w:pPr>
      <w:bookmarkStart w:id="0" w:name="_Toc86124035"/>
      <w:r>
        <w:rPr>
          <w:rFonts w:hint="eastAsia" w:ascii="宋体" w:hAnsi="宋体" w:eastAsia="宋体" w:cs="宋体"/>
          <w:b/>
          <w:bCs/>
          <w:sz w:val="44"/>
          <w:szCs w:val="44"/>
        </w:rPr>
        <w:t>云南解化清洁能源开发有限公司解化化工分公司2026年度</w:t>
      </w:r>
      <w:r>
        <w:rPr>
          <w:rFonts w:hint="eastAsia" w:ascii="宋体" w:hAnsi="宋体" w:eastAsia="宋体" w:cs="宋体"/>
          <w:b/>
          <w:bCs/>
          <w:sz w:val="44"/>
          <w:szCs w:val="44"/>
          <w:lang w:val="en-US" w:eastAsia="zh-CN"/>
        </w:rPr>
        <w:t>公司空调</w:t>
      </w:r>
      <w:r>
        <w:rPr>
          <w:rFonts w:hint="eastAsia" w:ascii="宋体" w:hAnsi="宋体" w:eastAsia="宋体" w:cs="宋体"/>
          <w:b/>
          <w:bCs/>
          <w:sz w:val="44"/>
          <w:szCs w:val="44"/>
        </w:rPr>
        <w:t>维修采购服务项目</w:t>
      </w:r>
    </w:p>
    <w:p w14:paraId="3A810954">
      <w:pPr>
        <w:spacing w:line="312" w:lineRule="auto"/>
        <w:jc w:val="center"/>
        <w:rPr>
          <w:rFonts w:ascii="宋体" w:hAnsi="宋体" w:eastAsia="宋体" w:cs="宋体"/>
          <w:b/>
          <w:bCs/>
          <w:sz w:val="44"/>
          <w:szCs w:val="44"/>
        </w:rPr>
      </w:pPr>
      <w:r>
        <w:rPr>
          <w:rFonts w:hint="eastAsia" w:ascii="宋体" w:hAnsi="宋体" w:eastAsia="宋体" w:cs="宋体"/>
          <w:b/>
          <w:bCs/>
          <w:sz w:val="44"/>
          <w:szCs w:val="44"/>
        </w:rPr>
        <w:t>公开竞争性谈判公告</w:t>
      </w:r>
    </w:p>
    <w:p w14:paraId="781BB947">
      <w:pPr>
        <w:pageBreakBefore w:val="0"/>
        <w:tabs>
          <w:tab w:val="center" w:pos="4873"/>
        </w:tabs>
        <w:kinsoku/>
        <w:wordWrap/>
        <w:overflowPunct/>
        <w:topLinePunct w:val="0"/>
        <w:bidi w:val="0"/>
        <w:spacing w:line="360" w:lineRule="auto"/>
        <w:jc w:val="left"/>
        <w:rPr>
          <w:rFonts w:hint="eastAsia" w:ascii="宋体" w:hAnsi="宋体" w:eastAsia="宋体" w:cs="宋体"/>
          <w:b/>
          <w:bCs/>
          <w:sz w:val="24"/>
          <w:u w:val="none"/>
          <w:lang w:val="en-US" w:eastAsia="zh-CN"/>
        </w:rPr>
      </w:pPr>
    </w:p>
    <w:p w14:paraId="0A5D97EB">
      <w:pPr>
        <w:pageBreakBefore w:val="0"/>
        <w:tabs>
          <w:tab w:val="center" w:pos="4873"/>
        </w:tabs>
        <w:kinsoku/>
        <w:wordWrap/>
        <w:overflowPunct/>
        <w:topLinePunct w:val="0"/>
        <w:bidi w:val="0"/>
        <w:spacing w:line="360" w:lineRule="auto"/>
        <w:jc w:val="left"/>
        <w:rPr>
          <w:rFonts w:hint="default" w:ascii="宋体" w:hAnsi="宋体" w:eastAsia="宋体" w:cs="宋体"/>
          <w:b/>
          <w:bCs/>
          <w:sz w:val="24"/>
          <w:u w:val="none"/>
          <w:lang w:val="en-US" w:eastAsia="zh-CN"/>
        </w:rPr>
      </w:pPr>
      <w:r>
        <w:rPr>
          <w:rFonts w:hint="eastAsia" w:ascii="宋体" w:hAnsi="宋体" w:eastAsia="宋体" w:cs="宋体"/>
          <w:b/>
          <w:bCs/>
          <w:sz w:val="24"/>
          <w:u w:val="none"/>
          <w:lang w:val="en-US" w:eastAsia="zh-CN"/>
        </w:rPr>
        <w:t>一、项目概况</w:t>
      </w:r>
    </w:p>
    <w:p w14:paraId="41B1CCB0">
      <w:pPr>
        <w:pageBreakBefore w:val="0"/>
        <w:tabs>
          <w:tab w:val="center" w:pos="4873"/>
        </w:tabs>
        <w:kinsoku/>
        <w:wordWrap/>
        <w:overflowPunct/>
        <w:topLinePunct w:val="0"/>
        <w:bidi w:val="0"/>
        <w:spacing w:line="360" w:lineRule="auto"/>
        <w:ind w:firstLine="480" w:firstLineChars="200"/>
        <w:jc w:val="left"/>
        <w:rPr>
          <w:rFonts w:hint="eastAsia" w:ascii="宋体" w:hAnsi="宋体" w:eastAsia="宋体" w:cs="宋体"/>
          <w:sz w:val="24"/>
          <w:u w:val="none"/>
        </w:rPr>
      </w:pPr>
      <w:r>
        <w:rPr>
          <w:rFonts w:hint="eastAsia" w:ascii="宋体" w:hAnsi="宋体" w:eastAsia="宋体" w:cs="宋体"/>
          <w:sz w:val="24"/>
          <w:u w:val="none"/>
          <w:lang w:val="en-US" w:eastAsia="zh-CN"/>
        </w:rPr>
        <w:t>1</w:t>
      </w:r>
      <w:r>
        <w:rPr>
          <w:rFonts w:hint="eastAsia" w:ascii="宋体" w:hAnsi="宋体" w:eastAsia="宋体" w:cs="宋体"/>
          <w:sz w:val="24"/>
          <w:u w:val="none"/>
        </w:rPr>
        <w:t>.1项目名称：云南解化清洁能源开发有限公司解化化工分公司2026年度</w:t>
      </w:r>
      <w:r>
        <w:rPr>
          <w:rFonts w:hint="eastAsia" w:ascii="宋体" w:hAnsi="宋体" w:eastAsia="宋体" w:cs="宋体"/>
          <w:sz w:val="24"/>
          <w:u w:val="none"/>
          <w:lang w:val="en-US" w:eastAsia="zh-CN"/>
        </w:rPr>
        <w:t>公司空调</w:t>
      </w:r>
      <w:r>
        <w:rPr>
          <w:rFonts w:hint="eastAsia" w:ascii="宋体" w:hAnsi="宋体" w:eastAsia="宋体" w:cs="宋体"/>
          <w:sz w:val="24"/>
          <w:u w:val="none"/>
        </w:rPr>
        <w:t>维修</w:t>
      </w:r>
      <w:r>
        <w:rPr>
          <w:rFonts w:hint="eastAsia" w:ascii="宋体" w:hAnsi="宋体" w:eastAsia="宋体" w:cs="宋体"/>
          <w:sz w:val="24"/>
          <w:u w:val="none"/>
          <w:lang w:val="en-US" w:eastAsia="zh-CN"/>
        </w:rPr>
        <w:t>保养</w:t>
      </w:r>
      <w:r>
        <w:rPr>
          <w:rFonts w:hint="eastAsia" w:ascii="宋体" w:hAnsi="宋体" w:eastAsia="宋体" w:cs="宋体"/>
          <w:sz w:val="24"/>
          <w:u w:val="none"/>
        </w:rPr>
        <w:t>服务采购项目</w:t>
      </w:r>
      <w:r>
        <w:rPr>
          <w:rFonts w:hint="eastAsia" w:ascii="宋体" w:hAnsi="宋体" w:eastAsia="宋体" w:cs="宋体"/>
          <w:sz w:val="24"/>
          <w:u w:val="none"/>
        </w:rPr>
        <w:tab/>
      </w:r>
    </w:p>
    <w:p w14:paraId="0BC1F59F">
      <w:pPr>
        <w:pageBreakBefore w:val="0"/>
        <w:kinsoku/>
        <w:wordWrap/>
        <w:overflowPunct/>
        <w:topLinePunct w:val="0"/>
        <w:bidi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.2项目编号：</w:t>
      </w:r>
      <w:r>
        <w:rPr>
          <w:rFonts w:hint="eastAsia" w:ascii="宋体" w:hAnsi="宋体" w:cs="宋体"/>
          <w:sz w:val="24"/>
        </w:rPr>
        <w:t>SCB-DY-202512</w:t>
      </w:r>
      <w:r>
        <w:rPr>
          <w:rFonts w:hint="eastAsia" w:ascii="宋体" w:hAnsi="宋体" w:cs="宋体"/>
          <w:sz w:val="24"/>
          <w:lang w:val="en-US" w:eastAsia="zh-CN"/>
        </w:rPr>
        <w:t>26</w:t>
      </w:r>
      <w:r>
        <w:rPr>
          <w:rFonts w:hint="eastAsia" w:ascii="宋体" w:hAnsi="宋体" w:cs="宋体"/>
          <w:sz w:val="24"/>
        </w:rPr>
        <w:t>001</w:t>
      </w:r>
    </w:p>
    <w:p w14:paraId="6FAA9B87">
      <w:pPr>
        <w:pageBreakBefore w:val="0"/>
        <w:widowControl/>
        <w:shd w:val="clear" w:color="auto" w:fill="FFFFFF"/>
        <w:kinsoku/>
        <w:wordWrap/>
        <w:overflowPunct/>
        <w:topLinePunct w:val="0"/>
        <w:bidi w:val="0"/>
        <w:spacing w:before="0" w:beforeAutospacing="0" w:after="0" w:afterAutospacing="0"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服务范围：2026年度对解化化工分公司办公区域中央空调、厂区空调（包含公司各部门）及水冷空调的全套部件进行维护保养巡检、日常故障检修，确保空调的运行正常。其余内容具体详见竞争性谈判文件第五章“采购人要求”。</w:t>
      </w:r>
    </w:p>
    <w:p w14:paraId="57520B1B">
      <w:pPr>
        <w:pageBreakBefore w:val="0"/>
        <w:kinsoku/>
        <w:wordWrap/>
        <w:overflowPunct/>
        <w:topLinePunct w:val="0"/>
        <w:bidi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.4资金来源：企业自筹，已落实。本项目预算金额40万元。</w:t>
      </w:r>
    </w:p>
    <w:p w14:paraId="1F01131A">
      <w:pPr>
        <w:pageBreakBefore w:val="0"/>
        <w:kinsoku/>
        <w:wordWrap/>
        <w:overflowPunct/>
        <w:topLinePunct w:val="0"/>
        <w:bidi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.5服务周期：2026年1月1日至2026年12月31日。</w:t>
      </w:r>
    </w:p>
    <w:p w14:paraId="75A9B049">
      <w:pPr>
        <w:pageBreakBefore w:val="0"/>
        <w:widowControl/>
        <w:shd w:val="clear" w:color="auto" w:fill="FFFFFF"/>
        <w:kinsoku/>
        <w:wordWrap/>
        <w:overflowPunct/>
        <w:topLinePunct w:val="0"/>
        <w:bidi w:val="0"/>
        <w:spacing w:before="0" w:beforeAutospacing="0" w:after="0" w:afterAutospacing="0" w:line="360" w:lineRule="auto"/>
        <w:ind w:firstLine="480" w:firstLineChars="20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1.6服务地点：云南省开远市解化化工分公司厂区及行政办公区域。</w:t>
      </w:r>
    </w:p>
    <w:p w14:paraId="7E36EFC3">
      <w:pPr>
        <w:pageBreakBefore w:val="0"/>
        <w:widowControl/>
        <w:shd w:val="clear" w:color="auto" w:fill="FFFFFF"/>
        <w:kinsoku/>
        <w:wordWrap/>
        <w:overflowPunct/>
        <w:topLinePunct w:val="0"/>
        <w:bidi w:val="0"/>
        <w:spacing w:before="0" w:beforeAutospacing="0" w:after="0" w:afterAutospacing="0"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1.7服务方式：</w:t>
      </w:r>
      <w:r>
        <w:rPr>
          <w:rFonts w:hint="eastAsia" w:cs="宋体"/>
          <w:kern w:val="2"/>
          <w:sz w:val="24"/>
          <w:szCs w:val="24"/>
          <w:lang w:val="en-US" w:eastAsia="zh-CN"/>
        </w:rPr>
        <w:t>空调由采购人电话报修，</w:t>
      </w:r>
      <w:r>
        <w:rPr>
          <w:rFonts w:hint="eastAsia" w:cs="宋体"/>
          <w:kern w:val="2"/>
          <w:sz w:val="24"/>
          <w:szCs w:val="24"/>
        </w:rPr>
        <w:t>成交人修好后</w:t>
      </w:r>
      <w:r>
        <w:rPr>
          <w:rFonts w:hint="eastAsia" w:cs="宋体"/>
          <w:kern w:val="2"/>
          <w:sz w:val="24"/>
          <w:szCs w:val="24"/>
          <w:lang w:val="en-US" w:eastAsia="zh-CN"/>
        </w:rPr>
        <w:t>移交给采购人</w:t>
      </w:r>
      <w:r>
        <w:rPr>
          <w:rFonts w:hint="eastAsia" w:ascii="宋体" w:hAnsi="宋体" w:eastAsia="宋体" w:cs="宋体"/>
          <w:kern w:val="2"/>
          <w:sz w:val="24"/>
          <w:szCs w:val="24"/>
          <w:lang w:val="en-US" w:eastAsia="zh-CN" w:bidi="ar-SA"/>
        </w:rPr>
        <w:t>。</w:t>
      </w:r>
    </w:p>
    <w:p w14:paraId="514D4509">
      <w:pPr>
        <w:pageBreakBefore w:val="0"/>
        <w:widowControl/>
        <w:shd w:val="clear" w:color="auto" w:fill="FFFFFF"/>
        <w:kinsoku/>
        <w:wordWrap/>
        <w:overflowPunct/>
        <w:topLinePunct w:val="0"/>
        <w:bidi w:val="0"/>
        <w:spacing w:before="0" w:beforeAutospacing="0" w:after="0" w:afterAutospacing="0"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质量要求：符合现行国家、行业及地方相关规范及标准，满足采购人需求。正常使用情况下修好的空调质保期6个月，更换的零部件质保期6个月；从采购人验收合格次日开始计算质保期，质保期内出现的质量问题由成交人负责承担修复的全部费用及往返的运费。</w:t>
      </w:r>
    </w:p>
    <w:p w14:paraId="3DF49BEC">
      <w:pPr>
        <w:pageBreakBefore w:val="0"/>
        <w:widowControl/>
        <w:shd w:val="clear" w:color="auto" w:fill="FFFFFF"/>
        <w:kinsoku/>
        <w:wordWrap/>
        <w:overflowPunct/>
        <w:topLinePunct w:val="0"/>
        <w:bidi w:val="0"/>
        <w:spacing w:before="0" w:beforeAutospacing="0" w:after="0" w:afterAutospacing="0"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1.9验收标准：（1）采购人按照现行相关国家、行业技术标准对成交人修理的空调进行验收；修理后确保空调的运行正常。（2）如修理质量达不到要求，采购人有权拒付修理款，并由成交人无条件予以返工，由此而产生的费用由成交人承担。</w:t>
      </w:r>
    </w:p>
    <w:p w14:paraId="69F4AB24">
      <w:pPr>
        <w:pageBreakBefore w:val="0"/>
        <w:widowControl/>
        <w:shd w:val="clear" w:color="auto" w:fill="FFFFFF"/>
        <w:kinsoku/>
        <w:wordWrap/>
        <w:overflowPunct/>
        <w:topLinePunct w:val="0"/>
        <w:bidi w:val="0"/>
        <w:spacing w:before="0" w:beforeAutospacing="0" w:after="0" w:afterAutospacing="0"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1.10标段划分：本项目不划分标段。</w:t>
      </w:r>
    </w:p>
    <w:p w14:paraId="46662364">
      <w:pPr>
        <w:pageBreakBefore w:val="0"/>
        <w:widowControl/>
        <w:shd w:val="clear" w:color="auto" w:fill="FFFFFF"/>
        <w:kinsoku/>
        <w:wordWrap/>
        <w:overflowPunct/>
        <w:topLinePunct w:val="0"/>
        <w:bidi w:val="0"/>
        <w:spacing w:before="0" w:beforeAutospacing="0" w:after="0" w:afterAutospacing="0"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1.11本项目资格审查方式为资格后审。</w:t>
      </w:r>
    </w:p>
    <w:p w14:paraId="636E1B91">
      <w:pPr>
        <w:keepNext/>
        <w:keepLines/>
        <w:pageBreakBefore w:val="0"/>
        <w:widowControl w:val="0"/>
        <w:kinsoku/>
        <w:wordWrap/>
        <w:overflowPunct/>
        <w:topLinePunct w:val="0"/>
        <w:bidi w:val="0"/>
        <w:spacing w:before="0" w:beforeLines="0" w:after="0" w:afterLines="0" w:line="360" w:lineRule="auto"/>
        <w:jc w:val="both"/>
        <w:outlineLvl w:val="1"/>
        <w:rPr>
          <w:rFonts w:hint="eastAsia" w:ascii="宋体" w:hAnsi="宋体" w:eastAsia="宋体" w:cs="宋体"/>
          <w:b/>
          <w:bCs/>
          <w:kern w:val="2"/>
          <w:sz w:val="24"/>
          <w:szCs w:val="24"/>
          <w:lang w:val="en-US" w:eastAsia="zh-CN" w:bidi="ar-SA"/>
        </w:rPr>
      </w:pPr>
      <w:bookmarkStart w:id="1" w:name="_Toc20050"/>
      <w:bookmarkStart w:id="2" w:name="_Toc13692"/>
      <w:bookmarkStart w:id="3" w:name="_Toc4548"/>
      <w:bookmarkStart w:id="4" w:name="_Toc8182"/>
      <w:bookmarkStart w:id="5" w:name="_Toc11390"/>
      <w:bookmarkStart w:id="6" w:name="_Toc26350"/>
      <w:bookmarkStart w:id="7" w:name="_Toc3385"/>
      <w:bookmarkStart w:id="8" w:name="_Toc28788"/>
      <w:bookmarkStart w:id="9" w:name="_Toc24083"/>
      <w:bookmarkStart w:id="10" w:name="_Toc22541"/>
      <w:bookmarkStart w:id="11" w:name="_Toc10178"/>
      <w:bookmarkStart w:id="12" w:name="_Toc420917817"/>
      <w:bookmarkStart w:id="13" w:name="_Toc23011"/>
      <w:r>
        <w:rPr>
          <w:rFonts w:hint="eastAsia" w:ascii="宋体" w:hAnsi="宋体" w:eastAsia="宋体" w:cs="宋体"/>
          <w:b/>
          <w:bCs/>
          <w:kern w:val="2"/>
          <w:sz w:val="24"/>
          <w:szCs w:val="24"/>
          <w:lang w:val="en-US" w:eastAsia="zh-CN" w:bidi="ar-SA"/>
        </w:rPr>
        <w:t>二、供应商资格要求</w:t>
      </w:r>
      <w:bookmarkEnd w:id="0"/>
      <w:bookmarkEnd w:id="1"/>
      <w:bookmarkEnd w:id="2"/>
      <w:bookmarkEnd w:id="3"/>
      <w:bookmarkEnd w:id="4"/>
      <w:bookmarkEnd w:id="5"/>
      <w:bookmarkEnd w:id="6"/>
      <w:bookmarkEnd w:id="7"/>
      <w:bookmarkEnd w:id="8"/>
      <w:bookmarkEnd w:id="9"/>
      <w:bookmarkEnd w:id="10"/>
      <w:bookmarkEnd w:id="11"/>
      <w:bookmarkEnd w:id="12"/>
      <w:bookmarkEnd w:id="13"/>
    </w:p>
    <w:p w14:paraId="067DD665">
      <w:pPr>
        <w:keepNext w:val="0"/>
        <w:keepLines w:val="0"/>
        <w:pageBreakBefore w:val="0"/>
        <w:widowControl w:val="0"/>
        <w:kinsoku/>
        <w:wordWrap/>
        <w:overflowPunct/>
        <w:topLinePunct w:val="0"/>
        <w:autoSpaceDE/>
        <w:autoSpaceDN/>
        <w:bidi w:val="0"/>
        <w:snapToGrid/>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.1供应商须是在中华人民共和国境内合法注册的法人或其他组织，具有独立承担民事责任的能力；</w:t>
      </w:r>
    </w:p>
    <w:p w14:paraId="58CCEF78">
      <w:pPr>
        <w:keepNext w:val="0"/>
        <w:keepLines w:val="0"/>
        <w:pageBreakBefore w:val="0"/>
        <w:widowControl w:val="0"/>
        <w:kinsoku/>
        <w:wordWrap/>
        <w:overflowPunct/>
        <w:topLinePunct w:val="0"/>
        <w:autoSpaceDE/>
        <w:autoSpaceDN/>
        <w:bidi w:val="0"/>
        <w:adjustRightInd w:val="0"/>
        <w:snapToGrid/>
        <w:spacing w:after="120" w:line="360" w:lineRule="auto"/>
        <w:ind w:left="0" w:leftChars="0" w:firstLine="480" w:firstLineChars="20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2.2资质要求</w:t>
      </w:r>
    </w:p>
    <w:p w14:paraId="5D1282BE">
      <w:pPr>
        <w:keepNext w:val="0"/>
        <w:keepLines w:val="0"/>
        <w:pageBreakBefore w:val="0"/>
        <w:widowControl w:val="0"/>
        <w:kinsoku/>
        <w:wordWrap/>
        <w:overflowPunct/>
        <w:topLinePunct w:val="0"/>
        <w:autoSpaceDE/>
        <w:autoSpaceDN/>
        <w:bidi w:val="0"/>
        <w:adjustRightInd w:val="0"/>
        <w:snapToGrid/>
        <w:spacing w:after="120" w:line="360" w:lineRule="auto"/>
        <w:ind w:left="0" w:leftChars="0" w:firstLine="480" w:firstLineChars="200"/>
        <w:jc w:val="left"/>
        <w:textAlignment w:val="baseline"/>
        <w:rPr>
          <w:rFonts w:hint="default" w:ascii="宋体" w:hAnsi="宋体" w:eastAsia="宋体" w:cs="Times New Roman"/>
          <w:kern w:val="2"/>
          <w:sz w:val="21"/>
          <w:szCs w:val="20"/>
          <w:lang w:val="en-US" w:eastAsia="zh-CN" w:bidi="ar-SA"/>
        </w:rPr>
      </w:pPr>
      <w:r>
        <w:rPr>
          <w:rFonts w:hint="eastAsia" w:ascii="宋体" w:hAnsi="宋体" w:eastAsia="宋体" w:cs="宋体"/>
          <w:kern w:val="2"/>
          <w:sz w:val="24"/>
          <w:szCs w:val="24"/>
          <w:lang w:val="en-US" w:eastAsia="zh-CN" w:bidi="ar-SA"/>
        </w:rPr>
        <w:t>2.2.1供应商</w:t>
      </w:r>
      <w:r>
        <w:rPr>
          <w:rFonts w:hint="eastAsia" w:ascii="宋体" w:hAnsi="宋体" w:eastAsia="宋体" w:cs="宋体"/>
          <w:kern w:val="0"/>
          <w:sz w:val="24"/>
          <w:szCs w:val="24"/>
          <w:lang w:val="en-US" w:eastAsia="zh-CN" w:bidi="ar-SA"/>
        </w:rPr>
        <w:t>须具有履行合同所必须的人员、设备和专业技术能力</w:t>
      </w:r>
      <w:r>
        <w:rPr>
          <w:rFonts w:hint="eastAsia" w:ascii="宋体" w:hAnsi="宋体" w:eastAsia="宋体" w:cs="宋体"/>
          <w:b w:val="0"/>
          <w:bCs w:val="0"/>
          <w:kern w:val="0"/>
          <w:sz w:val="24"/>
          <w:szCs w:val="24"/>
          <w:lang w:val="en-US" w:eastAsia="zh-CN" w:bidi="ar-SA"/>
        </w:rPr>
        <w:t>（提供承诺书)；</w:t>
      </w:r>
    </w:p>
    <w:p w14:paraId="3293665A">
      <w:pPr>
        <w:keepNext w:val="0"/>
        <w:keepLines w:val="0"/>
        <w:pageBreakBefore w:val="0"/>
        <w:widowControl w:val="0"/>
        <w:kinsoku/>
        <w:wordWrap/>
        <w:overflowPunct/>
        <w:topLinePunct w:val="0"/>
        <w:autoSpaceDE/>
        <w:autoSpaceDN/>
        <w:bidi w:val="0"/>
        <w:adjustRightInd w:val="0"/>
        <w:snapToGrid/>
        <w:spacing w:after="120" w:line="360" w:lineRule="auto"/>
        <w:ind w:left="0" w:leftChars="0" w:firstLine="480" w:firstLineChars="200"/>
        <w:jc w:val="left"/>
        <w:textAlignment w:val="baseline"/>
        <w:rPr>
          <w:rFonts w:hint="eastAsia" w:ascii="Sweetie" w:hAnsi="Sweetie" w:eastAsia="宋体" w:cs="Sweetie"/>
          <w:color w:val="auto"/>
          <w:kern w:val="2"/>
          <w:sz w:val="24"/>
          <w:szCs w:val="20"/>
          <w:shd w:val="clear" w:color="auto" w:fill="FFFFFF"/>
          <w:lang w:val="en-US" w:eastAsia="zh-CN" w:bidi="ar-SA"/>
        </w:rPr>
      </w:pPr>
      <w:r>
        <w:rPr>
          <w:rFonts w:hint="eastAsia" w:ascii="宋体" w:hAnsi="宋体" w:eastAsia="宋体" w:cs="宋体"/>
          <w:kern w:val="2"/>
          <w:sz w:val="24"/>
          <w:szCs w:val="20"/>
          <w:lang w:val="en-US" w:eastAsia="zh-CN" w:bidi="ar-SA"/>
        </w:rPr>
        <w:t>2.2.2供应商现场工作人员须至少2人</w:t>
      </w:r>
      <w:r>
        <w:rPr>
          <w:rFonts w:hint="eastAsia" w:ascii="Sweetie" w:hAnsi="Sweetie" w:eastAsia="宋体" w:cs="Sweetie"/>
          <w:color w:val="auto"/>
          <w:kern w:val="2"/>
          <w:sz w:val="24"/>
          <w:szCs w:val="20"/>
          <w:shd w:val="clear" w:color="auto" w:fill="FFFFFF"/>
          <w:lang w:val="en-US" w:eastAsia="zh-CN" w:bidi="ar-SA"/>
        </w:rPr>
        <w:t>具有高处作业证、</w:t>
      </w:r>
      <w:r>
        <w:rPr>
          <w:rFonts w:hint="eastAsia" w:ascii="宋体" w:hAnsi="宋体" w:eastAsia="宋体" w:cs="宋体"/>
          <w:color w:val="auto"/>
          <w:kern w:val="2"/>
          <w:sz w:val="24"/>
          <w:szCs w:val="20"/>
          <w:shd w:val="clear" w:color="auto" w:fill="FFFFFF"/>
          <w:lang w:val="en-US" w:eastAsia="zh-CN" w:bidi="ar-SA"/>
        </w:rPr>
        <w:t>至少1人具有制冷与空调设备安装修理作业证</w:t>
      </w:r>
      <w:r>
        <w:rPr>
          <w:rFonts w:hint="eastAsia" w:ascii="Sweetie" w:hAnsi="Sweetie" w:eastAsia="宋体" w:cs="Sweetie"/>
          <w:color w:val="auto"/>
          <w:kern w:val="2"/>
          <w:sz w:val="24"/>
          <w:szCs w:val="20"/>
          <w:shd w:val="clear" w:color="auto" w:fill="FFFFFF"/>
          <w:lang w:val="en-US" w:eastAsia="zh-CN" w:bidi="ar-SA"/>
        </w:rPr>
        <w:t>；</w:t>
      </w:r>
    </w:p>
    <w:p w14:paraId="07CB35ED">
      <w:pPr>
        <w:keepNext w:val="0"/>
        <w:keepLines w:val="0"/>
        <w:pageBreakBefore w:val="0"/>
        <w:widowControl w:val="0"/>
        <w:kinsoku/>
        <w:wordWrap/>
        <w:overflowPunct/>
        <w:topLinePunct w:val="0"/>
        <w:autoSpaceDE/>
        <w:autoSpaceDN/>
        <w:bidi w:val="0"/>
        <w:snapToGrid/>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2.2.3</w:t>
      </w:r>
      <w:r>
        <w:rPr>
          <w:rFonts w:hint="eastAsia" w:ascii="Times New Roman" w:hAnsi="Times New Roman" w:eastAsia="宋体" w:cs="宋体"/>
          <w:sz w:val="24"/>
        </w:rPr>
        <w:t>供应商</w:t>
      </w:r>
      <w:r>
        <w:rPr>
          <w:rFonts w:hint="eastAsia" w:ascii="Sweetie" w:hAnsi="Sweetie" w:eastAsia="宋体" w:cs="Sweetie"/>
          <w:color w:val="auto"/>
          <w:sz w:val="24"/>
          <w:shd w:val="clear" w:color="auto" w:fill="FFFFFF"/>
        </w:rPr>
        <w:t>须具有</w:t>
      </w:r>
      <w:r>
        <w:rPr>
          <w:rFonts w:hint="eastAsia" w:ascii="Sweetie" w:hAnsi="Sweetie" w:eastAsia="宋体" w:cs="Sweetie"/>
          <w:color w:val="auto"/>
          <w:sz w:val="24"/>
          <w:shd w:val="clear" w:color="auto" w:fill="FFFFFF"/>
          <w:lang w:val="en-US" w:eastAsia="zh-CN"/>
        </w:rPr>
        <w:t>提供本地化服务及快速响应的能力，能在采购人通</w:t>
      </w:r>
      <w:r>
        <w:rPr>
          <w:rFonts w:hint="eastAsia" w:ascii="宋体" w:hAnsi="宋体" w:eastAsia="宋体" w:cs="宋体"/>
          <w:color w:val="auto"/>
          <w:sz w:val="24"/>
          <w:shd w:val="clear" w:color="auto" w:fill="FFFFFF"/>
          <w:lang w:val="en-US" w:eastAsia="zh-CN"/>
        </w:rPr>
        <w:t>知后短时间到现场对空调进行维保</w:t>
      </w:r>
      <w:r>
        <w:rPr>
          <w:rFonts w:hint="eastAsia" w:ascii="宋体" w:hAnsi="宋体" w:eastAsia="宋体" w:cs="宋体"/>
          <w:b w:val="0"/>
          <w:bCs w:val="0"/>
          <w:kern w:val="0"/>
          <w:sz w:val="24"/>
          <w:szCs w:val="24"/>
        </w:rPr>
        <w:t>（提供承诺书</w:t>
      </w:r>
      <w:r>
        <w:rPr>
          <w:rFonts w:hint="eastAsia" w:ascii="宋体" w:hAnsi="宋体" w:eastAsia="宋体" w:cs="宋体"/>
          <w:b w:val="0"/>
          <w:bCs w:val="0"/>
          <w:kern w:val="0"/>
          <w:sz w:val="24"/>
          <w:szCs w:val="24"/>
          <w:lang w:val="en-US" w:eastAsia="zh-CN"/>
        </w:rPr>
        <w:t>)</w:t>
      </w:r>
      <w:r>
        <w:rPr>
          <w:rFonts w:hint="eastAsia" w:ascii="宋体" w:hAnsi="宋体" w:eastAsia="宋体" w:cs="宋体"/>
          <w:color w:val="auto"/>
          <w:sz w:val="24"/>
          <w:shd w:val="clear" w:color="auto" w:fill="FFFFFF"/>
          <w:lang w:val="en-US" w:eastAsia="zh-CN"/>
        </w:rPr>
        <w:t>。</w:t>
      </w:r>
    </w:p>
    <w:p w14:paraId="065177E0">
      <w:pPr>
        <w:keepNext w:val="0"/>
        <w:keepLines w:val="0"/>
        <w:pageBreakBefore w:val="0"/>
        <w:widowControl w:val="0"/>
        <w:kinsoku/>
        <w:wordWrap/>
        <w:overflowPunct/>
        <w:topLinePunct w:val="0"/>
        <w:autoSpaceDE/>
        <w:autoSpaceDN/>
        <w:bidi w:val="0"/>
        <w:snapToGrid/>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.3信誉要求：供应商在递交投标文件前未被“中国执行信息公开网（http://zxgk.court.gov.cn/shixin/）”网站列入“失信被执行人”，并提供相关网页查询记录截图。</w:t>
      </w:r>
    </w:p>
    <w:p w14:paraId="26E0A2E2">
      <w:pPr>
        <w:pageBreakBefore w:val="0"/>
        <w:kinsoku/>
        <w:wordWrap/>
        <w:overflowPunct/>
        <w:topLinePunct w:val="0"/>
        <w:bidi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.4财务要求：供应商具有良好的财务状况，提供2022～2024年任意一年</w:t>
      </w:r>
      <w:r>
        <w:rPr>
          <w:rFonts w:hint="eastAsia" w:ascii="宋体" w:hAnsi="宋体" w:eastAsia="宋体" w:cs="宋体"/>
          <w:sz w:val="24"/>
          <w:lang w:val="en-US" w:eastAsia="zh-CN"/>
        </w:rPr>
        <w:t>的</w:t>
      </w:r>
      <w:r>
        <w:rPr>
          <w:rFonts w:hint="eastAsia" w:ascii="宋体" w:hAnsi="宋体" w:eastAsia="宋体" w:cs="宋体"/>
          <w:sz w:val="24"/>
        </w:rPr>
        <w:t>财务报告（需包括资产负债表、利润表、现金流量表）</w:t>
      </w:r>
      <w:r>
        <w:rPr>
          <w:rFonts w:hint="eastAsia" w:ascii="宋体" w:hAnsi="宋体" w:eastAsia="宋体" w:cs="宋体"/>
          <w:sz w:val="24"/>
          <w:lang w:val="en-US" w:eastAsia="zh-CN"/>
        </w:rPr>
        <w:t>或</w:t>
      </w:r>
      <w:r>
        <w:rPr>
          <w:rFonts w:hint="eastAsia" w:ascii="宋体" w:hAnsi="宋体" w:eastAsia="宋体" w:cs="宋体"/>
          <w:sz w:val="24"/>
        </w:rPr>
        <w:t>提供</w:t>
      </w:r>
      <w:r>
        <w:rPr>
          <w:rFonts w:hint="eastAsia" w:ascii="宋体" w:hAnsi="宋体" w:eastAsia="宋体" w:cs="宋体"/>
          <w:kern w:val="0"/>
          <w:sz w:val="24"/>
        </w:rPr>
        <w:t>银行出具的资信证明</w:t>
      </w:r>
      <w:r>
        <w:rPr>
          <w:rFonts w:hint="eastAsia" w:ascii="宋体" w:hAnsi="宋体" w:eastAsia="宋体" w:cs="宋体"/>
          <w:sz w:val="24"/>
        </w:rPr>
        <w:t>；</w:t>
      </w:r>
    </w:p>
    <w:p w14:paraId="1A1A6128">
      <w:pPr>
        <w:pageBreakBefore w:val="0"/>
        <w:kinsoku/>
        <w:wordWrap/>
        <w:overflowPunct/>
        <w:topLinePunct w:val="0"/>
        <w:bidi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.5业绩要求：供应商近三年（</w:t>
      </w:r>
      <w:r>
        <w:rPr>
          <w:rFonts w:hint="eastAsia" w:ascii="宋体" w:hAnsi="宋体" w:eastAsia="宋体" w:cs="宋体"/>
          <w:color w:val="auto"/>
          <w:sz w:val="24"/>
          <w:lang w:val="en-US" w:eastAsia="zh-CN"/>
        </w:rPr>
        <w:t>2022年</w:t>
      </w:r>
      <w:r>
        <w:rPr>
          <w:rFonts w:hint="eastAsia" w:ascii="宋体" w:hAnsi="宋体" w:eastAsia="宋体" w:cs="宋体"/>
          <w:sz w:val="24"/>
        </w:rPr>
        <w:t>1月1日至今）至少承担过</w:t>
      </w:r>
      <w:r>
        <w:rPr>
          <w:rFonts w:hint="eastAsia" w:ascii="宋体" w:hAnsi="宋体" w:eastAsia="宋体" w:cs="宋体"/>
          <w:sz w:val="24"/>
          <w:lang w:val="en-US" w:eastAsia="zh-CN"/>
        </w:rPr>
        <w:t>1</w:t>
      </w:r>
      <w:r>
        <w:rPr>
          <w:rFonts w:hint="eastAsia" w:ascii="宋体" w:hAnsi="宋体" w:eastAsia="宋体" w:cs="宋体"/>
          <w:sz w:val="24"/>
        </w:rPr>
        <w:t>个类似业绩，类似业绩指：</w:t>
      </w:r>
      <w:r>
        <w:rPr>
          <w:rFonts w:hint="eastAsia" w:ascii="宋体" w:hAnsi="宋体" w:eastAsia="宋体" w:cs="宋体"/>
          <w:color w:val="auto"/>
          <w:kern w:val="0"/>
          <w:sz w:val="24"/>
          <w:lang w:val="en-US" w:eastAsia="zh-CN"/>
        </w:rPr>
        <w:t>空调维修保养服务</w:t>
      </w:r>
      <w:r>
        <w:rPr>
          <w:rFonts w:hint="eastAsia" w:ascii="宋体" w:hAnsi="宋体" w:eastAsia="宋体" w:cs="宋体"/>
          <w:color w:val="auto"/>
          <w:kern w:val="0"/>
          <w:sz w:val="24"/>
        </w:rPr>
        <w:t>业绩</w:t>
      </w:r>
      <w:r>
        <w:rPr>
          <w:rFonts w:hint="eastAsia" w:ascii="宋体" w:hAnsi="宋体" w:eastAsia="宋体" w:cs="宋体"/>
          <w:color w:val="auto"/>
          <w:sz w:val="24"/>
        </w:rPr>
        <w:t>（业绩证明材料须提供中标（成交）通知书或合</w:t>
      </w:r>
      <w:r>
        <w:rPr>
          <w:rFonts w:hint="eastAsia" w:ascii="宋体" w:hAnsi="宋体" w:eastAsia="宋体" w:cs="宋体"/>
          <w:sz w:val="24"/>
        </w:rPr>
        <w:t>同协议书)；</w:t>
      </w:r>
    </w:p>
    <w:p w14:paraId="5C713188">
      <w:pPr>
        <w:pageBreakBefore w:val="0"/>
        <w:kinsoku/>
        <w:wordWrap/>
        <w:overflowPunct/>
        <w:topLinePunct w:val="0"/>
        <w:bidi w:val="0"/>
        <w:spacing w:line="360" w:lineRule="auto"/>
        <w:ind w:firstLine="480" w:firstLineChars="200"/>
        <w:jc w:val="left"/>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.6本项目不接受联合体投标。</w:t>
      </w:r>
    </w:p>
    <w:p w14:paraId="4E4D35ED">
      <w:pPr>
        <w:keepNext/>
        <w:keepLines/>
        <w:pageBreakBefore w:val="0"/>
        <w:widowControl w:val="0"/>
        <w:kinsoku/>
        <w:wordWrap/>
        <w:overflowPunct/>
        <w:topLinePunct w:val="0"/>
        <w:bidi w:val="0"/>
        <w:spacing w:before="0" w:beforeLines="0" w:after="0" w:afterLines="0" w:line="360" w:lineRule="auto"/>
        <w:jc w:val="both"/>
        <w:outlineLvl w:val="1"/>
        <w:rPr>
          <w:rFonts w:hint="eastAsia" w:ascii="宋体" w:hAnsi="宋体" w:eastAsia="宋体" w:cs="宋体"/>
          <w:b/>
          <w:bCs/>
          <w:kern w:val="2"/>
          <w:sz w:val="24"/>
          <w:szCs w:val="24"/>
          <w:lang w:val="en-US" w:eastAsia="zh-CN" w:bidi="ar-SA"/>
        </w:rPr>
      </w:pPr>
      <w:bookmarkStart w:id="14" w:name="_Toc32292"/>
      <w:bookmarkStart w:id="15" w:name="_Toc420917818"/>
      <w:bookmarkStart w:id="16" w:name="_Toc21000"/>
      <w:bookmarkStart w:id="17" w:name="_Toc23226"/>
      <w:bookmarkStart w:id="18" w:name="_Toc86124036"/>
      <w:bookmarkStart w:id="19" w:name="_Toc19302"/>
      <w:bookmarkStart w:id="20" w:name="_Toc17082"/>
      <w:bookmarkStart w:id="21" w:name="_Toc3293"/>
      <w:bookmarkStart w:id="22" w:name="_Toc10699"/>
      <w:bookmarkStart w:id="23" w:name="_Toc24495"/>
      <w:bookmarkStart w:id="24" w:name="_Toc21838"/>
      <w:bookmarkStart w:id="25" w:name="_Toc6552"/>
      <w:bookmarkStart w:id="26" w:name="_Toc8224"/>
      <w:bookmarkStart w:id="27" w:name="_Toc8278"/>
      <w:r>
        <w:rPr>
          <w:rFonts w:hint="eastAsia" w:ascii="宋体" w:hAnsi="宋体" w:eastAsia="宋体" w:cs="宋体"/>
          <w:b/>
          <w:bCs/>
          <w:kern w:val="2"/>
          <w:sz w:val="24"/>
          <w:szCs w:val="24"/>
          <w:lang w:val="en-US" w:eastAsia="zh-CN" w:bidi="ar-SA"/>
        </w:rPr>
        <w:t>三、竞争性谈判文件的获取</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Start w:id="60" w:name="_GoBack"/>
      <w:bookmarkEnd w:id="60"/>
    </w:p>
    <w:p w14:paraId="7E23B229">
      <w:pPr>
        <w:pageBreakBefore w:val="0"/>
        <w:kinsoku/>
        <w:wordWrap/>
        <w:overflowPunct/>
        <w:topLinePunct w:val="0"/>
        <w:bidi w:val="0"/>
        <w:snapToGrid w:val="0"/>
        <w:spacing w:line="360" w:lineRule="auto"/>
        <w:ind w:left="105" w:leftChars="50" w:firstLine="360" w:firstLineChars="150"/>
        <w:jc w:val="left"/>
        <w:rPr>
          <w:rFonts w:hint="eastAsia" w:ascii="宋体" w:hAnsi="宋体" w:eastAsia="宋体" w:cs="宋体"/>
          <w:sz w:val="24"/>
        </w:rPr>
      </w:pPr>
      <w:bookmarkStart w:id="28" w:name="_Toc27816"/>
      <w:bookmarkStart w:id="29" w:name="_Toc7184"/>
      <w:bookmarkStart w:id="30" w:name="_Toc25739"/>
      <w:bookmarkStart w:id="31" w:name="_Toc86124037"/>
      <w:bookmarkStart w:id="32" w:name="_Toc420917819"/>
      <w:r>
        <w:rPr>
          <w:rFonts w:hint="eastAsia" w:ascii="宋体" w:hAnsi="宋体" w:eastAsia="宋体" w:cs="宋体"/>
          <w:kern w:val="0"/>
          <w:sz w:val="24"/>
          <w:lang w:val="en-US" w:eastAsia="zh-CN"/>
        </w:rPr>
        <w:t>3</w:t>
      </w:r>
      <w:r>
        <w:rPr>
          <w:rFonts w:hint="eastAsia" w:ascii="宋体" w:hAnsi="宋体" w:eastAsia="宋体" w:cs="宋体"/>
          <w:kern w:val="0"/>
          <w:sz w:val="24"/>
        </w:rPr>
        <w:t>.1</w:t>
      </w:r>
      <w:r>
        <w:rPr>
          <w:rFonts w:hint="eastAsia" w:ascii="宋体" w:hAnsi="宋体" w:eastAsia="宋体" w:cs="宋体"/>
          <w:sz w:val="24"/>
        </w:rPr>
        <w:t>自本公告发出之日</w:t>
      </w:r>
      <w:r>
        <w:rPr>
          <w:rFonts w:hint="eastAsia" w:ascii="宋体" w:hAnsi="宋体" w:eastAsia="宋体" w:cs="宋体"/>
          <w:sz w:val="24"/>
          <w:u w:val="single"/>
        </w:rPr>
        <w:t xml:space="preserve"> 2025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12</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26</w:t>
      </w:r>
      <w:r>
        <w:rPr>
          <w:rFonts w:hint="eastAsia" w:ascii="宋体" w:hAnsi="宋体" w:eastAsia="宋体" w:cs="宋体"/>
          <w:sz w:val="24"/>
          <w:u w:val="single"/>
        </w:rPr>
        <w:t xml:space="preserve"> </w:t>
      </w:r>
      <w:r>
        <w:rPr>
          <w:rFonts w:hint="eastAsia" w:ascii="宋体" w:hAnsi="宋体" w:eastAsia="宋体" w:cs="宋体"/>
          <w:sz w:val="24"/>
        </w:rPr>
        <w:t>日至</w:t>
      </w:r>
      <w:r>
        <w:rPr>
          <w:rFonts w:hint="eastAsia" w:ascii="宋体" w:hAnsi="宋体" w:eastAsia="宋体" w:cs="宋体"/>
          <w:sz w:val="24"/>
          <w:u w:val="single"/>
        </w:rPr>
        <w:t xml:space="preserve"> 2025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12</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28</w:t>
      </w:r>
      <w:r>
        <w:rPr>
          <w:rFonts w:hint="eastAsia" w:ascii="宋体" w:hAnsi="宋体" w:eastAsia="宋体" w:cs="宋体"/>
          <w:sz w:val="24"/>
          <w:u w:val="single"/>
        </w:rPr>
        <w:t xml:space="preserve"> </w:t>
      </w:r>
      <w:r>
        <w:rPr>
          <w:rFonts w:hint="eastAsia" w:ascii="宋体" w:hAnsi="宋体" w:eastAsia="宋体" w:cs="宋体"/>
          <w:sz w:val="24"/>
        </w:rPr>
        <w:t>日止，通过以下方式获取竞争性谈判文件：</w:t>
      </w:r>
    </w:p>
    <w:p w14:paraId="31D1D563">
      <w:pPr>
        <w:pageBreakBefore w:val="0"/>
        <w:kinsoku/>
        <w:wordWrap/>
        <w:overflowPunct/>
        <w:topLinePunct w:val="0"/>
        <w:bidi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线上获取：供应商以书面形式确认是否参加本次采购活动（格式见附件），并将盖章后的法定代表人授权委托书原件、经办人居民身份证原件、营业执照复印件及参与确认回执的电子版发送至电子邮箱</w:t>
      </w:r>
      <w:r>
        <w:rPr>
          <w:rFonts w:hint="eastAsia" w:ascii="宋体" w:hAnsi="宋体" w:eastAsia="宋体" w:cs="宋体"/>
          <w:sz w:val="24"/>
          <w:lang w:val="en-US" w:eastAsia="zh-CN"/>
        </w:rPr>
        <w:t>57978892</w:t>
      </w:r>
      <w:r>
        <w:rPr>
          <w:rFonts w:hint="eastAsia" w:ascii="宋体" w:hAnsi="宋体" w:eastAsia="宋体" w:cs="宋体"/>
          <w:sz w:val="24"/>
        </w:rPr>
        <w:t>@qq.com，采购人收到参与确认回执后，根据确认回执的邮箱发送竞争性谈判文件。</w:t>
      </w:r>
    </w:p>
    <w:p w14:paraId="4178151D">
      <w:pPr>
        <w:keepNext/>
        <w:keepLines/>
        <w:pageBreakBefore w:val="0"/>
        <w:widowControl w:val="0"/>
        <w:kinsoku/>
        <w:wordWrap/>
        <w:overflowPunct/>
        <w:topLinePunct w:val="0"/>
        <w:bidi w:val="0"/>
        <w:spacing w:before="0" w:beforeLines="0" w:after="0" w:afterLines="0" w:line="360" w:lineRule="auto"/>
        <w:jc w:val="both"/>
        <w:outlineLvl w:val="1"/>
        <w:rPr>
          <w:rFonts w:hint="eastAsia" w:ascii="宋体" w:hAnsi="宋体" w:eastAsia="宋体" w:cs="宋体"/>
          <w:b/>
          <w:bCs/>
          <w:kern w:val="2"/>
          <w:sz w:val="24"/>
          <w:szCs w:val="24"/>
          <w:lang w:val="en-US" w:eastAsia="zh-CN" w:bidi="ar-SA"/>
        </w:rPr>
      </w:pPr>
      <w:bookmarkStart w:id="33" w:name="_Toc3883"/>
      <w:bookmarkStart w:id="34" w:name="_Toc16116"/>
      <w:bookmarkStart w:id="35" w:name="_Toc23782"/>
      <w:bookmarkStart w:id="36" w:name="_Toc31399"/>
      <w:bookmarkStart w:id="37" w:name="_Toc1363"/>
      <w:bookmarkStart w:id="38" w:name="_Toc17928"/>
      <w:bookmarkStart w:id="39" w:name="_Toc11377"/>
      <w:bookmarkStart w:id="40" w:name="_Toc6357"/>
      <w:bookmarkStart w:id="41" w:name="_Toc6668"/>
      <w:r>
        <w:rPr>
          <w:rFonts w:hint="eastAsia" w:ascii="宋体" w:hAnsi="宋体" w:eastAsia="宋体" w:cs="宋体"/>
          <w:b/>
          <w:bCs/>
          <w:kern w:val="2"/>
          <w:sz w:val="24"/>
          <w:szCs w:val="24"/>
          <w:lang w:val="en-US" w:eastAsia="zh-CN" w:bidi="ar-SA"/>
        </w:rPr>
        <w:t>四、响应文件的递交</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EAEB23F">
      <w:pPr>
        <w:pageBreakBefore w:val="0"/>
        <w:kinsoku/>
        <w:wordWrap/>
        <w:overflowPunct/>
        <w:topLinePunct w:val="0"/>
        <w:bidi w:val="0"/>
        <w:spacing w:line="360" w:lineRule="auto"/>
        <w:ind w:firstLine="480" w:firstLineChars="200"/>
        <w:rPr>
          <w:rFonts w:hint="eastAsia" w:ascii="宋体" w:hAnsi="宋体" w:eastAsia="宋体" w:cs="宋体"/>
          <w:sz w:val="24"/>
        </w:rPr>
      </w:pPr>
      <w:bookmarkStart w:id="42" w:name="_Toc27618"/>
      <w:bookmarkStart w:id="43" w:name="_Toc35393636"/>
      <w:bookmarkStart w:id="44" w:name="_Toc50387020"/>
      <w:bookmarkStart w:id="45" w:name="_Toc26618"/>
      <w:bookmarkStart w:id="46" w:name="_Toc9128"/>
      <w:bookmarkStart w:id="47" w:name="_Toc28359095"/>
      <w:bookmarkStart w:id="48" w:name="_Toc23385"/>
      <w:bookmarkStart w:id="49" w:name="_Toc28359018"/>
      <w:bookmarkStart w:id="50" w:name="_Toc35393805"/>
      <w:r>
        <w:rPr>
          <w:rFonts w:hint="eastAsia" w:ascii="宋体" w:hAnsi="宋体" w:eastAsia="宋体" w:cs="宋体"/>
          <w:sz w:val="24"/>
          <w:lang w:val="en-US" w:eastAsia="zh-CN"/>
        </w:rPr>
        <w:t>4</w:t>
      </w:r>
      <w:r>
        <w:rPr>
          <w:rFonts w:hint="eastAsia" w:ascii="宋体" w:hAnsi="宋体" w:eastAsia="宋体" w:cs="宋体"/>
          <w:sz w:val="24"/>
        </w:rPr>
        <w:t>.1响应文件递交截止时间：</w:t>
      </w:r>
      <w:r>
        <w:rPr>
          <w:rFonts w:hint="eastAsia" w:ascii="宋体" w:hAnsi="宋体" w:eastAsia="宋体" w:cs="宋体"/>
          <w:sz w:val="24"/>
          <w:u w:val="single"/>
        </w:rPr>
        <w:t>2025</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12</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30</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09</w:t>
      </w:r>
      <w:r>
        <w:rPr>
          <w:rFonts w:hint="eastAsia" w:ascii="宋体" w:hAnsi="宋体" w:eastAsia="宋体" w:cs="宋体"/>
          <w:sz w:val="24"/>
          <w:u w:val="single"/>
        </w:rPr>
        <w:t xml:space="preserve"> </w:t>
      </w:r>
      <w:r>
        <w:rPr>
          <w:rFonts w:hint="eastAsia" w:ascii="宋体" w:hAnsi="宋体" w:eastAsia="宋体" w:cs="宋体"/>
          <w:sz w:val="24"/>
        </w:rPr>
        <w:t>时</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30</w:t>
      </w:r>
      <w:r>
        <w:rPr>
          <w:rFonts w:hint="eastAsia" w:ascii="宋体" w:hAnsi="宋体" w:eastAsia="宋体" w:cs="宋体"/>
          <w:sz w:val="24"/>
        </w:rPr>
        <w:t>分（北京时间）。</w:t>
      </w:r>
    </w:p>
    <w:p w14:paraId="2B438E4D">
      <w:pPr>
        <w:pageBreakBefore w:val="0"/>
        <w:kinsoku/>
        <w:wordWrap/>
        <w:overflowPunct/>
        <w:topLinePunct w:val="0"/>
        <w:bidi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4.2提交方式：现场递交</w:t>
      </w:r>
    </w:p>
    <w:p w14:paraId="1790868E">
      <w:pPr>
        <w:pageBreakBefore w:val="0"/>
        <w:kinsoku/>
        <w:wordWrap/>
        <w:overflowPunct/>
        <w:topLinePunct w:val="0"/>
        <w:bidi w:val="0"/>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sz w:val="24"/>
        </w:rPr>
        <w:t>提交响应文件地点：</w:t>
      </w:r>
      <w:r>
        <w:rPr>
          <w:rFonts w:hint="eastAsia" w:ascii="宋体" w:hAnsi="宋体" w:eastAsia="宋体" w:cs="宋体"/>
          <w:kern w:val="0"/>
          <w:sz w:val="24"/>
          <w:u w:val="single"/>
        </w:rPr>
        <w:t>云南省红河州开远市开培线与市西北路交叉口西420米解化化工分公司工会俱乐部。</w:t>
      </w:r>
    </w:p>
    <w:p w14:paraId="469D63F8">
      <w:pPr>
        <w:pageBreakBefore w:val="0"/>
        <w:kinsoku/>
        <w:wordWrap/>
        <w:overflowPunct/>
        <w:topLinePunct w:val="0"/>
        <w:bidi w:val="0"/>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sz w:val="24"/>
        </w:rPr>
        <w:t>提交响应文件联系人：</w:t>
      </w:r>
      <w:r>
        <w:rPr>
          <w:rFonts w:hint="eastAsia" w:ascii="宋体" w:hAnsi="宋体" w:eastAsia="宋体" w:cs="宋体"/>
          <w:sz w:val="24"/>
          <w:u w:val="single"/>
        </w:rPr>
        <w:t>许淑淇 电话：18184850705</w:t>
      </w:r>
    </w:p>
    <w:p w14:paraId="24DA442A">
      <w:pPr>
        <w:pageBreakBefore w:val="0"/>
        <w:kinsoku/>
        <w:wordWrap/>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.3逾期送达的或者未送达指定地点的响应文件，将被拒收。</w:t>
      </w:r>
      <w:bookmarkStart w:id="51" w:name="_Toc26820"/>
      <w:bookmarkStart w:id="52" w:name="_Toc967"/>
      <w:bookmarkStart w:id="53" w:name="_Toc19732"/>
      <w:bookmarkStart w:id="54" w:name="_Toc28656"/>
    </w:p>
    <w:p w14:paraId="6C637EEF">
      <w:pPr>
        <w:keepNext/>
        <w:keepLines/>
        <w:pageBreakBefore w:val="0"/>
        <w:widowControl w:val="0"/>
        <w:kinsoku/>
        <w:wordWrap/>
        <w:overflowPunct/>
        <w:topLinePunct w:val="0"/>
        <w:bidi w:val="0"/>
        <w:spacing w:before="0" w:beforeLines="0" w:after="0" w:afterLines="0" w:line="360" w:lineRule="auto"/>
        <w:jc w:val="left"/>
        <w:outlineLvl w:val="1"/>
        <w:rPr>
          <w:rFonts w:hint="eastAsia" w:ascii="宋体" w:hAnsi="宋体" w:eastAsia="宋体" w:cs="宋体"/>
          <w:b/>
          <w:bCs w:val="0"/>
          <w:kern w:val="2"/>
          <w:sz w:val="24"/>
          <w:szCs w:val="24"/>
          <w:lang w:val="en-US" w:eastAsia="zh-CN" w:bidi="ar-SA"/>
        </w:rPr>
      </w:pPr>
      <w:bookmarkStart w:id="55" w:name="_Toc1804"/>
      <w:r>
        <w:rPr>
          <w:rFonts w:hint="eastAsia" w:ascii="宋体" w:hAnsi="宋体" w:eastAsia="宋体" w:cs="宋体"/>
          <w:b/>
          <w:bCs w:val="0"/>
          <w:kern w:val="2"/>
          <w:sz w:val="24"/>
          <w:szCs w:val="24"/>
          <w:lang w:val="en-US" w:eastAsia="zh-CN" w:bidi="ar-SA"/>
        </w:rPr>
        <w:t>五、联系</w:t>
      </w:r>
      <w:bookmarkEnd w:id="42"/>
      <w:bookmarkEnd w:id="43"/>
      <w:bookmarkEnd w:id="44"/>
      <w:bookmarkEnd w:id="45"/>
      <w:bookmarkEnd w:id="46"/>
      <w:bookmarkEnd w:id="47"/>
      <w:bookmarkEnd w:id="48"/>
      <w:bookmarkEnd w:id="49"/>
      <w:bookmarkEnd w:id="50"/>
      <w:bookmarkEnd w:id="51"/>
      <w:bookmarkEnd w:id="52"/>
      <w:bookmarkEnd w:id="53"/>
      <w:bookmarkEnd w:id="54"/>
      <w:r>
        <w:rPr>
          <w:rFonts w:hint="eastAsia" w:ascii="宋体" w:hAnsi="宋体" w:eastAsia="宋体" w:cs="宋体"/>
          <w:b/>
          <w:bCs w:val="0"/>
          <w:kern w:val="2"/>
          <w:sz w:val="24"/>
          <w:szCs w:val="24"/>
          <w:lang w:val="en-US" w:eastAsia="zh-CN" w:bidi="ar-SA"/>
        </w:rPr>
        <w:t>方式</w:t>
      </w:r>
      <w:bookmarkEnd w:id="55"/>
    </w:p>
    <w:p w14:paraId="02D0E7C4">
      <w:pPr>
        <w:pageBreakBefore w:val="0"/>
        <w:kinsoku/>
        <w:wordWrap/>
        <w:overflowPunct/>
        <w:topLinePunct w:val="0"/>
        <w:bidi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采购人：云南解化清洁能源开发有限公司解化化工分公司</w:t>
      </w:r>
    </w:p>
    <w:p w14:paraId="083DDD74">
      <w:pPr>
        <w:pageBreakBefore w:val="0"/>
        <w:kinsoku/>
        <w:wordWrap/>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地    址：开远市小花桥</w:t>
      </w:r>
    </w:p>
    <w:p w14:paraId="30D526EF">
      <w:pPr>
        <w:pageBreakBefore w:val="0"/>
        <w:kinsoku/>
        <w:wordWrap/>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联 系 人：</w:t>
      </w:r>
      <w:r>
        <w:rPr>
          <w:rFonts w:hint="eastAsia" w:ascii="宋体" w:hAnsi="宋体" w:eastAsia="宋体" w:cs="宋体"/>
          <w:sz w:val="24"/>
          <w:lang w:val="en-US" w:eastAsia="zh-CN"/>
        </w:rPr>
        <w:t>徐恒</w:t>
      </w:r>
    </w:p>
    <w:p w14:paraId="77092952">
      <w:pPr>
        <w:pageBreakBefore w:val="0"/>
        <w:kinsoku/>
        <w:wordWrap/>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lang w:val="en-US" w:eastAsia="zh-CN"/>
        </w:rPr>
        <w:t>18687300016</w:t>
      </w:r>
    </w:p>
    <w:p w14:paraId="434C8078">
      <w:pPr>
        <w:keepNext/>
        <w:keepLines/>
        <w:pageBreakBefore w:val="0"/>
        <w:widowControl w:val="0"/>
        <w:kinsoku/>
        <w:wordWrap/>
        <w:overflowPunct/>
        <w:topLinePunct w:val="0"/>
        <w:bidi w:val="0"/>
        <w:spacing w:before="0" w:beforeLines="0" w:after="0" w:afterLines="0" w:line="360" w:lineRule="auto"/>
        <w:jc w:val="left"/>
        <w:outlineLvl w:val="1"/>
        <w:rPr>
          <w:rFonts w:hint="eastAsia" w:ascii="宋体" w:hAnsi="宋体" w:eastAsia="宋体" w:cs="宋体"/>
          <w:b/>
          <w:bCs/>
          <w:kern w:val="2"/>
          <w:sz w:val="24"/>
          <w:szCs w:val="24"/>
          <w:lang w:val="en-US" w:eastAsia="zh-CN" w:bidi="ar-SA"/>
        </w:rPr>
      </w:pPr>
      <w:bookmarkStart w:id="56" w:name="_Toc25137"/>
      <w:bookmarkStart w:id="57" w:name="_Toc14102"/>
      <w:r>
        <w:rPr>
          <w:rFonts w:hint="eastAsia" w:ascii="宋体" w:hAnsi="宋体" w:eastAsia="宋体" w:cs="宋体"/>
          <w:b/>
          <w:bCs/>
          <w:kern w:val="2"/>
          <w:sz w:val="24"/>
          <w:szCs w:val="24"/>
          <w:lang w:val="en-US" w:eastAsia="zh-CN" w:bidi="ar-SA"/>
        </w:rPr>
        <w:t>六、监督部门</w:t>
      </w:r>
      <w:bookmarkEnd w:id="56"/>
      <w:bookmarkEnd w:id="57"/>
    </w:p>
    <w:p w14:paraId="47EEBBDE">
      <w:pPr>
        <w:pageBreakBefore w:val="0"/>
        <w:kinsoku/>
        <w:wordWrap/>
        <w:overflowPunct/>
        <w:topLinePunct w:val="0"/>
        <w:bidi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云南解化清洁能源开发有限公司解化化工分公司直属第一党支部书记</w:t>
      </w:r>
    </w:p>
    <w:p w14:paraId="757D45CE">
      <w:pPr>
        <w:pageBreakBefore w:val="0"/>
        <w:kinsoku/>
        <w:wordWrap/>
        <w:overflowPunct/>
        <w:topLinePunct w:val="0"/>
        <w:bidi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地 址:云南省开远市小花桥</w:t>
      </w:r>
    </w:p>
    <w:p w14:paraId="7B6C0B98">
      <w:pPr>
        <w:pageBreakBefore w:val="0"/>
        <w:kinsoku/>
        <w:wordWrap/>
        <w:overflowPunct/>
        <w:topLinePunct w:val="0"/>
        <w:bidi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联 系 人:曹锐</w:t>
      </w:r>
    </w:p>
    <w:p w14:paraId="3857032F">
      <w:pPr>
        <w:pageBreakBefore w:val="0"/>
        <w:kinsoku/>
        <w:wordWrap/>
        <w:overflowPunct/>
        <w:topLinePunct w:val="0"/>
        <w:bidi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联系电话:13577322773</w:t>
      </w:r>
    </w:p>
    <w:p w14:paraId="40D1A892">
      <w:pPr>
        <w:pageBreakBefore w:val="0"/>
        <w:kinsoku/>
        <w:wordWrap/>
        <w:overflowPunct/>
        <w:topLinePunct w:val="0"/>
        <w:bidi w:val="0"/>
        <w:spacing w:line="360" w:lineRule="auto"/>
        <w:ind w:firstLine="480" w:firstLineChars="200"/>
        <w:rPr>
          <w:rFonts w:hint="eastAsia" w:ascii="宋体" w:hAnsi="宋体" w:eastAsia="宋体" w:cs="宋体"/>
          <w:sz w:val="24"/>
        </w:rPr>
      </w:pPr>
      <w:r>
        <w:rPr>
          <w:rFonts w:hint="eastAsia" w:ascii="宋体" w:hAnsi="宋体" w:eastAsia="宋体" w:cs="宋体"/>
          <w:sz w:val="24"/>
        </w:rPr>
        <w:br w:type="page"/>
      </w:r>
    </w:p>
    <w:p w14:paraId="5A466F16">
      <w:pPr>
        <w:spacing w:before="43" w:line="312" w:lineRule="auto"/>
        <w:ind w:left="113" w:leftChars="54" w:firstLine="348" w:firstLineChars="145"/>
        <w:jc w:val="left"/>
        <w:outlineLvl w:val="1"/>
        <w:rPr>
          <w:rFonts w:hint="eastAsia" w:ascii="宋体" w:hAnsi="宋体" w:eastAsia="宋体" w:cs="宋体"/>
          <w:sz w:val="24"/>
        </w:rPr>
      </w:pPr>
      <w:bookmarkStart w:id="58" w:name="_Toc21604"/>
      <w:bookmarkStart w:id="59" w:name="_Toc24454"/>
      <w:r>
        <w:rPr>
          <w:rFonts w:hint="eastAsia" w:ascii="宋体" w:hAnsi="宋体" w:eastAsia="宋体" w:cs="宋体"/>
          <w:sz w:val="24"/>
        </w:rPr>
        <w:t>附件：参与确认回执</w:t>
      </w:r>
      <w:bookmarkEnd w:id="58"/>
      <w:bookmarkEnd w:id="59"/>
    </w:p>
    <w:p w14:paraId="5BD810C3">
      <w:pPr>
        <w:widowControl w:val="0"/>
        <w:adjustRightInd w:val="0"/>
        <w:spacing w:line="312" w:lineRule="auto"/>
        <w:jc w:val="both"/>
        <w:rPr>
          <w:rFonts w:hint="eastAsia" w:ascii="宋体" w:hAnsi="宋体" w:eastAsia="宋体" w:cs="宋体"/>
          <w:bCs/>
          <w:iCs/>
          <w:color w:val="auto"/>
          <w:kern w:val="44"/>
          <w:sz w:val="24"/>
          <w:szCs w:val="24"/>
          <w:lang w:val="en-US" w:eastAsia="zh-CN" w:bidi="ar-SA"/>
        </w:rPr>
      </w:pPr>
    </w:p>
    <w:p w14:paraId="0E42AB87">
      <w:pPr>
        <w:widowControl w:val="0"/>
        <w:adjustRightInd w:val="0"/>
        <w:spacing w:line="312" w:lineRule="auto"/>
        <w:jc w:val="both"/>
        <w:rPr>
          <w:rFonts w:hint="eastAsia" w:ascii="宋体" w:hAnsi="宋体" w:eastAsia="宋体" w:cs="宋体"/>
          <w:bCs/>
          <w:iCs/>
          <w:color w:val="auto"/>
          <w:kern w:val="44"/>
          <w:sz w:val="24"/>
          <w:szCs w:val="24"/>
          <w:lang w:val="en-US" w:eastAsia="zh-CN" w:bidi="ar-SA"/>
        </w:rPr>
      </w:pPr>
    </w:p>
    <w:p w14:paraId="73439A78">
      <w:pPr>
        <w:widowControl w:val="0"/>
        <w:adjustRightInd w:val="0"/>
        <w:spacing w:line="312" w:lineRule="auto"/>
        <w:jc w:val="both"/>
        <w:rPr>
          <w:rFonts w:hint="eastAsia" w:ascii="宋体" w:hAnsi="宋体" w:eastAsia="宋体" w:cs="宋体"/>
          <w:bCs/>
          <w:iCs/>
          <w:color w:val="auto"/>
          <w:kern w:val="44"/>
          <w:sz w:val="24"/>
          <w:szCs w:val="24"/>
          <w:lang w:val="en-US" w:eastAsia="zh-CN" w:bidi="ar-SA"/>
        </w:rPr>
      </w:pPr>
    </w:p>
    <w:p w14:paraId="62B0819A">
      <w:pPr>
        <w:spacing w:before="193" w:line="312" w:lineRule="auto"/>
        <w:ind w:right="297"/>
        <w:jc w:val="center"/>
        <w:rPr>
          <w:rFonts w:hint="eastAsia" w:ascii="宋体" w:hAnsi="宋体" w:eastAsia="宋体" w:cs="宋体"/>
          <w:sz w:val="24"/>
        </w:rPr>
      </w:pPr>
      <w:r>
        <w:rPr>
          <w:rFonts w:hint="eastAsia" w:ascii="宋体" w:hAnsi="宋体" w:eastAsia="宋体" w:cs="宋体"/>
          <w:sz w:val="24"/>
        </w:rPr>
        <w:t>参与确认回执</w:t>
      </w:r>
    </w:p>
    <w:p w14:paraId="340D21C3">
      <w:pPr>
        <w:widowControl w:val="0"/>
        <w:adjustRightInd w:val="0"/>
        <w:spacing w:line="312" w:lineRule="auto"/>
        <w:jc w:val="both"/>
        <w:rPr>
          <w:rFonts w:hint="eastAsia" w:ascii="宋体" w:hAnsi="宋体" w:eastAsia="宋体" w:cs="宋体"/>
          <w:bCs/>
          <w:iCs/>
          <w:color w:val="auto"/>
          <w:kern w:val="44"/>
          <w:sz w:val="24"/>
          <w:szCs w:val="24"/>
          <w:lang w:val="en-US" w:eastAsia="zh-CN" w:bidi="ar-SA"/>
        </w:rPr>
      </w:pPr>
    </w:p>
    <w:p w14:paraId="61BAB1ED">
      <w:pPr>
        <w:widowControl w:val="0"/>
        <w:adjustRightInd w:val="0"/>
        <w:spacing w:before="8" w:line="312" w:lineRule="auto"/>
        <w:jc w:val="both"/>
        <w:rPr>
          <w:rFonts w:hint="eastAsia" w:ascii="宋体" w:hAnsi="宋体" w:eastAsia="宋体" w:cs="宋体"/>
          <w:bCs/>
          <w:iCs/>
          <w:color w:val="auto"/>
          <w:kern w:val="44"/>
          <w:sz w:val="24"/>
          <w:szCs w:val="24"/>
          <w:lang w:val="en-US" w:eastAsia="zh-CN" w:bidi="ar-SA"/>
        </w:rPr>
      </w:pPr>
    </w:p>
    <w:p w14:paraId="1901FCEA">
      <w:pPr>
        <w:widowControl w:val="0"/>
        <w:tabs>
          <w:tab w:val="left" w:pos="2291"/>
        </w:tabs>
        <w:adjustRightInd w:val="0"/>
        <w:spacing w:before="78" w:line="312" w:lineRule="auto"/>
        <w:jc w:val="left"/>
        <w:rPr>
          <w:rFonts w:hint="eastAsia" w:ascii="宋体" w:hAnsi="宋体" w:eastAsia="宋体" w:cs="宋体"/>
          <w:bCs/>
          <w:iCs/>
          <w:color w:val="auto"/>
          <w:kern w:val="44"/>
          <w:sz w:val="24"/>
          <w:szCs w:val="24"/>
          <w:lang w:val="en-US" w:eastAsia="zh-CN" w:bidi="ar-SA"/>
        </w:rPr>
      </w:pPr>
      <w:r>
        <w:rPr>
          <w:rFonts w:hint="eastAsia" w:ascii="宋体" w:hAnsi="宋体" w:eastAsia="宋体" w:cs="宋体"/>
          <w:bCs/>
          <w:iCs/>
          <w:color w:val="auto"/>
          <w:kern w:val="44"/>
          <w:sz w:val="24"/>
          <w:szCs w:val="24"/>
          <w:u w:val="single"/>
          <w:lang w:val="en-US" w:eastAsia="zh-CN" w:bidi="ar-SA"/>
        </w:rPr>
        <w:t xml:space="preserve"> </w:t>
      </w:r>
      <w:r>
        <w:rPr>
          <w:rFonts w:hint="eastAsia" w:ascii="宋体" w:hAnsi="宋体" w:eastAsia="宋体" w:cs="宋体"/>
          <w:bCs/>
          <w:iCs/>
          <w:color w:val="auto"/>
          <w:kern w:val="44"/>
          <w:sz w:val="24"/>
          <w:szCs w:val="24"/>
          <w:u w:val="single"/>
          <w:lang w:val="en-US" w:eastAsia="zh-CN" w:bidi="ar-SA"/>
        </w:rPr>
        <w:tab/>
      </w:r>
      <w:r>
        <w:rPr>
          <w:rFonts w:hint="eastAsia" w:ascii="宋体" w:hAnsi="宋体" w:eastAsia="宋体" w:cs="宋体"/>
          <w:bCs/>
          <w:iCs/>
          <w:color w:val="auto"/>
          <w:kern w:val="44"/>
          <w:sz w:val="24"/>
          <w:szCs w:val="24"/>
          <w:lang w:val="en-US" w:eastAsia="zh-CN" w:bidi="ar-SA"/>
        </w:rPr>
        <w:t>（</w:t>
      </w:r>
      <w:r>
        <w:rPr>
          <w:rFonts w:hint="eastAsia" w:ascii="宋体" w:hAnsi="宋体" w:eastAsia="宋体" w:cs="宋体"/>
          <w:bCs/>
          <w:iCs/>
          <w:color w:val="auto"/>
          <w:spacing w:val="-3"/>
          <w:kern w:val="44"/>
          <w:sz w:val="24"/>
          <w:szCs w:val="24"/>
          <w:lang w:val="en-US" w:eastAsia="zh-CN" w:bidi="ar-SA"/>
        </w:rPr>
        <w:t>采购人名称</w:t>
      </w:r>
      <w:r>
        <w:rPr>
          <w:rFonts w:hint="eastAsia" w:ascii="宋体" w:hAnsi="宋体" w:eastAsia="宋体" w:cs="宋体"/>
          <w:bCs/>
          <w:iCs/>
          <w:color w:val="auto"/>
          <w:spacing w:val="-108"/>
          <w:kern w:val="44"/>
          <w:sz w:val="24"/>
          <w:szCs w:val="24"/>
          <w:lang w:val="en-US" w:eastAsia="zh-CN" w:bidi="ar-SA"/>
        </w:rPr>
        <w:t>）</w:t>
      </w:r>
      <w:r>
        <w:rPr>
          <w:rFonts w:hint="eastAsia" w:ascii="宋体" w:hAnsi="宋体" w:eastAsia="宋体" w:cs="宋体"/>
          <w:bCs/>
          <w:iCs/>
          <w:color w:val="auto"/>
          <w:kern w:val="44"/>
          <w:sz w:val="24"/>
          <w:szCs w:val="24"/>
          <w:lang w:val="en-US" w:eastAsia="zh-CN" w:bidi="ar-SA"/>
        </w:rPr>
        <w:t>）：</w:t>
      </w:r>
    </w:p>
    <w:p w14:paraId="72186880">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我公司对</w:t>
      </w:r>
      <w:r>
        <w:rPr>
          <w:rFonts w:hint="eastAsia" w:ascii="宋体" w:hAnsi="宋体" w:eastAsia="宋体" w:cs="宋体"/>
          <w:sz w:val="24"/>
          <w:u w:val="single"/>
        </w:rPr>
        <w:t xml:space="preserve">               </w:t>
      </w:r>
      <w:r>
        <w:rPr>
          <w:rFonts w:hint="eastAsia" w:ascii="宋体" w:hAnsi="宋体" w:eastAsia="宋体" w:cs="宋体"/>
          <w:sz w:val="24"/>
        </w:rPr>
        <w:t>（项目名称）公告已知悉，我公司将按公告要求参加贵公司此项采购活动，并作出以下承诺：</w:t>
      </w:r>
    </w:p>
    <w:p w14:paraId="0DF29CFE">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1.我公司提供的相关服务不会构成对任何第三方的专利、版权、商标权、商业秘密等知识产权或其他财产权利的侵犯；我公司对服务期间知悉的涉及采购人发展战略、经营决策、企业管理、商业机密等内容进行严格保密；如有上述情况发生，责任由我公司承担。</w:t>
      </w:r>
    </w:p>
    <w:p w14:paraId="3931D69E">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2.我公司不属于与采购人存在利害关系可能影响采购公正性的法人、其他组织或者个人。</w:t>
      </w:r>
    </w:p>
    <w:p w14:paraId="62DC4BAD">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3.我公司并确认</w:t>
      </w:r>
      <w:r>
        <w:rPr>
          <w:rFonts w:hint="eastAsia" w:ascii="宋体" w:hAnsi="宋体" w:eastAsia="宋体" w:cs="宋体"/>
          <w:sz w:val="24"/>
          <w:u w:val="single"/>
        </w:rPr>
        <w:t xml:space="preserve">           </w:t>
      </w:r>
      <w:r>
        <w:rPr>
          <w:rFonts w:hint="eastAsia" w:ascii="宋体" w:hAnsi="宋体" w:eastAsia="宋体" w:cs="宋体"/>
          <w:sz w:val="24"/>
        </w:rPr>
        <w:t>（参加/不参加）本次采购。</w:t>
      </w:r>
    </w:p>
    <w:p w14:paraId="266E1581">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联系人：</w:t>
      </w:r>
    </w:p>
    <w:p w14:paraId="0AA8FC46">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联系人电话：</w:t>
      </w:r>
    </w:p>
    <w:p w14:paraId="4A3C0AB4">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电子邮箱：</w:t>
      </w:r>
    </w:p>
    <w:p w14:paraId="3B313196">
      <w:pPr>
        <w:widowControl w:val="0"/>
        <w:adjustRightInd w:val="0"/>
        <w:spacing w:before="2" w:line="312" w:lineRule="auto"/>
        <w:ind w:left="822"/>
        <w:jc w:val="left"/>
        <w:rPr>
          <w:rFonts w:hint="eastAsia" w:ascii="宋体" w:hAnsi="宋体" w:eastAsia="宋体" w:cs="宋体"/>
          <w:bCs/>
          <w:iCs/>
          <w:color w:val="auto"/>
          <w:kern w:val="44"/>
          <w:sz w:val="24"/>
          <w:szCs w:val="24"/>
          <w:lang w:val="en-US" w:eastAsia="zh-CN" w:bidi="ar-SA"/>
        </w:rPr>
      </w:pPr>
      <w:r>
        <w:rPr>
          <w:rFonts w:hint="eastAsia" w:ascii="宋体" w:hAnsi="宋体" w:eastAsia="宋体" w:cs="宋体"/>
          <w:bCs/>
          <w:iCs/>
          <w:color w:val="auto"/>
          <w:kern w:val="44"/>
          <w:sz w:val="24"/>
          <w:szCs w:val="24"/>
          <w:lang w:val="en-US" w:eastAsia="zh-CN" w:bidi="ar-SA"/>
        </w:rPr>
        <w:t>特此确认。</w:t>
      </w:r>
    </w:p>
    <w:p w14:paraId="391C1CE6">
      <w:pPr>
        <w:widowControl w:val="0"/>
        <w:adjustRightInd w:val="0"/>
        <w:spacing w:before="9" w:line="312" w:lineRule="auto"/>
        <w:jc w:val="left"/>
        <w:rPr>
          <w:rFonts w:hint="eastAsia" w:ascii="宋体" w:hAnsi="宋体" w:eastAsia="宋体" w:cs="宋体"/>
          <w:bCs/>
          <w:iCs/>
          <w:color w:val="auto"/>
          <w:kern w:val="44"/>
          <w:sz w:val="24"/>
          <w:szCs w:val="24"/>
          <w:lang w:val="en-US" w:eastAsia="zh-CN" w:bidi="ar-SA"/>
        </w:rPr>
      </w:pPr>
    </w:p>
    <w:p w14:paraId="5695AAB8">
      <w:pPr>
        <w:widowControl w:val="0"/>
        <w:tabs>
          <w:tab w:val="left" w:pos="7538"/>
        </w:tabs>
        <w:adjustRightInd w:val="0"/>
        <w:spacing w:line="312" w:lineRule="auto"/>
        <w:ind w:left="3341"/>
        <w:jc w:val="left"/>
        <w:rPr>
          <w:rFonts w:hint="eastAsia" w:ascii="宋体" w:hAnsi="宋体" w:eastAsia="宋体" w:cs="宋体"/>
          <w:bCs/>
          <w:iCs/>
          <w:color w:val="auto"/>
          <w:kern w:val="44"/>
          <w:sz w:val="24"/>
          <w:szCs w:val="24"/>
          <w:lang w:val="en-US" w:eastAsia="zh-CN" w:bidi="ar-SA"/>
        </w:rPr>
      </w:pPr>
      <w:r>
        <w:rPr>
          <w:rFonts w:hint="eastAsia" w:ascii="宋体" w:hAnsi="宋体" w:eastAsia="宋体" w:cs="宋体"/>
          <w:bCs/>
          <w:iCs/>
          <w:color w:val="auto"/>
          <w:kern w:val="44"/>
          <w:sz w:val="24"/>
          <w:szCs w:val="24"/>
          <w:lang w:val="en-US" w:eastAsia="zh-CN" w:bidi="ar-SA"/>
        </w:rPr>
        <w:t>公司名</w:t>
      </w:r>
      <w:r>
        <w:rPr>
          <w:rFonts w:hint="eastAsia" w:ascii="宋体" w:hAnsi="宋体" w:eastAsia="宋体" w:cs="宋体"/>
          <w:bCs/>
          <w:iCs/>
          <w:color w:val="auto"/>
          <w:spacing w:val="-3"/>
          <w:kern w:val="44"/>
          <w:sz w:val="24"/>
          <w:szCs w:val="24"/>
          <w:lang w:val="en-US" w:eastAsia="zh-CN" w:bidi="ar-SA"/>
        </w:rPr>
        <w:t>称</w:t>
      </w:r>
      <w:r>
        <w:rPr>
          <w:rFonts w:hint="eastAsia" w:ascii="宋体" w:hAnsi="宋体" w:eastAsia="宋体" w:cs="宋体"/>
          <w:bCs/>
          <w:iCs/>
          <w:color w:val="auto"/>
          <w:kern w:val="44"/>
          <w:sz w:val="24"/>
          <w:szCs w:val="24"/>
          <w:lang w:val="en-US" w:eastAsia="zh-CN" w:bidi="ar-SA"/>
        </w:rPr>
        <w:t>：</w:t>
      </w:r>
      <w:r>
        <w:rPr>
          <w:rFonts w:hint="eastAsia" w:ascii="宋体" w:hAnsi="宋体" w:eastAsia="宋体" w:cs="宋体"/>
          <w:bCs/>
          <w:iCs/>
          <w:color w:val="auto"/>
          <w:kern w:val="44"/>
          <w:sz w:val="24"/>
          <w:szCs w:val="24"/>
          <w:u w:val="single"/>
          <w:lang w:val="en-US" w:eastAsia="zh-CN" w:bidi="ar-SA"/>
        </w:rPr>
        <w:t xml:space="preserve">                        </w:t>
      </w:r>
      <w:r>
        <w:rPr>
          <w:rFonts w:hint="eastAsia" w:ascii="宋体" w:hAnsi="宋体" w:eastAsia="宋体" w:cs="宋体"/>
          <w:bCs/>
          <w:iCs/>
          <w:color w:val="auto"/>
          <w:kern w:val="44"/>
          <w:sz w:val="24"/>
          <w:szCs w:val="24"/>
          <w:lang w:val="en-US" w:eastAsia="zh-CN" w:bidi="ar-SA"/>
        </w:rPr>
        <w:t>（盖公章）</w:t>
      </w:r>
    </w:p>
    <w:p w14:paraId="27581082">
      <w:pPr>
        <w:widowControl w:val="0"/>
        <w:adjustRightInd w:val="0"/>
        <w:spacing w:line="312" w:lineRule="auto"/>
        <w:ind w:left="2940" w:firstLine="420"/>
        <w:jc w:val="left"/>
        <w:rPr>
          <w:rFonts w:hint="eastAsia" w:ascii="宋体" w:hAnsi="宋体" w:eastAsia="宋体" w:cs="宋体"/>
          <w:bCs/>
          <w:iCs/>
          <w:color w:val="auto"/>
          <w:kern w:val="44"/>
          <w:sz w:val="24"/>
          <w:szCs w:val="24"/>
          <w:lang w:val="en-US" w:eastAsia="zh-CN" w:bidi="ar-SA"/>
        </w:rPr>
      </w:pPr>
      <w:r>
        <w:rPr>
          <w:rFonts w:hint="eastAsia" w:ascii="宋体" w:hAnsi="宋体" w:eastAsia="宋体" w:cs="宋体"/>
          <w:bCs/>
          <w:iCs/>
          <w:color w:val="auto"/>
          <w:kern w:val="44"/>
          <w:sz w:val="24"/>
          <w:szCs w:val="24"/>
          <w:lang w:val="en-US" w:eastAsia="zh-CN" w:bidi="ar-SA"/>
        </w:rPr>
        <w:t>日期：</w:t>
      </w:r>
      <w:r>
        <w:rPr>
          <w:rFonts w:hint="eastAsia" w:ascii="宋体" w:hAnsi="宋体" w:eastAsia="宋体" w:cs="宋体"/>
          <w:bCs/>
          <w:iCs/>
          <w:color w:val="auto"/>
          <w:kern w:val="44"/>
          <w:sz w:val="24"/>
          <w:szCs w:val="24"/>
          <w:u w:val="single"/>
          <w:lang w:val="en-US" w:eastAsia="zh-CN" w:bidi="ar-SA"/>
        </w:rPr>
        <w:t xml:space="preserve">     </w:t>
      </w:r>
      <w:r>
        <w:rPr>
          <w:rFonts w:hint="eastAsia" w:ascii="宋体" w:hAnsi="宋体" w:eastAsia="宋体" w:cs="宋体"/>
          <w:bCs/>
          <w:iCs/>
          <w:color w:val="auto"/>
          <w:kern w:val="44"/>
          <w:sz w:val="24"/>
          <w:szCs w:val="24"/>
          <w:lang w:val="en-US" w:eastAsia="zh-CN" w:bidi="ar-SA"/>
        </w:rPr>
        <w:t>年</w:t>
      </w:r>
      <w:r>
        <w:rPr>
          <w:rFonts w:hint="eastAsia" w:ascii="宋体" w:hAnsi="宋体" w:eastAsia="宋体" w:cs="宋体"/>
          <w:bCs/>
          <w:iCs/>
          <w:color w:val="auto"/>
          <w:kern w:val="44"/>
          <w:sz w:val="24"/>
          <w:szCs w:val="24"/>
          <w:u w:val="single"/>
          <w:lang w:val="en-US" w:eastAsia="zh-CN" w:bidi="ar-SA"/>
        </w:rPr>
        <w:t xml:space="preserve">     </w:t>
      </w:r>
      <w:r>
        <w:rPr>
          <w:rFonts w:hint="eastAsia" w:ascii="宋体" w:hAnsi="宋体" w:eastAsia="宋体" w:cs="宋体"/>
          <w:bCs/>
          <w:iCs/>
          <w:color w:val="auto"/>
          <w:spacing w:val="-3"/>
          <w:kern w:val="44"/>
          <w:sz w:val="24"/>
          <w:szCs w:val="24"/>
          <w:lang w:val="en-US" w:eastAsia="zh-CN" w:bidi="ar-SA"/>
        </w:rPr>
        <w:t>月</w:t>
      </w:r>
      <w:r>
        <w:rPr>
          <w:rFonts w:hint="eastAsia" w:ascii="宋体" w:hAnsi="宋体" w:eastAsia="宋体" w:cs="宋体"/>
          <w:bCs/>
          <w:iCs/>
          <w:color w:val="auto"/>
          <w:spacing w:val="-3"/>
          <w:kern w:val="44"/>
          <w:sz w:val="24"/>
          <w:szCs w:val="24"/>
          <w:u w:val="single"/>
          <w:lang w:val="en-US" w:eastAsia="zh-CN" w:bidi="ar-SA"/>
        </w:rPr>
        <w:t xml:space="preserve">    日</w:t>
      </w:r>
    </w:p>
    <w:p w14:paraId="7A44CA51">
      <w:pPr>
        <w:spacing w:before="43" w:line="312" w:lineRule="auto"/>
        <w:ind w:left="113" w:leftChars="54" w:firstLine="348" w:firstLineChars="145"/>
        <w:jc w:val="left"/>
        <w:rPr>
          <w:rFonts w:hint="eastAsia" w:ascii="宋体" w:hAnsi="宋体" w:eastAsia="宋体" w:cs="宋体"/>
          <w:b/>
          <w:iCs/>
          <w:sz w:val="24"/>
        </w:rPr>
      </w:pPr>
      <w:r>
        <w:rPr>
          <w:rFonts w:hint="eastAsia" w:ascii="宋体" w:hAnsi="宋体" w:eastAsia="宋体" w:cs="宋体"/>
          <w:sz w:val="24"/>
        </w:rPr>
        <w:br w:type="page"/>
      </w:r>
    </w:p>
    <w:p w14:paraId="2763F2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weetie">
    <w:altName w:val="Segoe Print"/>
    <w:panose1 w:val="020B0606030804020204"/>
    <w:charset w:val="00"/>
    <w:family w:val="auto"/>
    <w:pitch w:val="default"/>
    <w:sig w:usb0="00000000" w:usb1="00000000" w:usb2="00000028" w:usb3="00000000" w:csb0="200001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57FF2"/>
    <w:rsid w:val="0DC60FDF"/>
    <w:rsid w:val="12057FF2"/>
    <w:rsid w:val="121C256F"/>
    <w:rsid w:val="4004001B"/>
    <w:rsid w:val="4C325F10"/>
    <w:rsid w:val="6E916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qFormat/>
    <w:uiPriority w:val="0"/>
    <w:pPr>
      <w:widowControl w:val="0"/>
      <w:adjustRightInd w:val="0"/>
      <w:spacing w:line="360" w:lineRule="auto"/>
      <w:jc w:val="both"/>
    </w:pPr>
    <w:rPr>
      <w:rFonts w:ascii="宋体" w:hAnsi="Times New Roman" w:eastAsia="宋体" w:cs="Times New Roman"/>
      <w:bCs/>
      <w:iCs/>
      <w:color w:val="FF00FF"/>
      <w:kern w:val="44"/>
      <w:sz w:val="28"/>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1704</Words>
  <Characters>1880</Characters>
  <Lines>0</Lines>
  <Paragraphs>0</Paragraphs>
  <TotalTime>0</TotalTime>
  <ScaleCrop>false</ScaleCrop>
  <LinksUpToDate>false</LinksUpToDate>
  <CharactersWithSpaces>2042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2025-12-25T07:00:00Z</dcterms:created>
  <dc:creator>苏打饼干</dc:creator>
  <cp:lastModifiedBy>苏打饼干</cp:lastModifiedBy>
  <dcterms:modified xsi:type="dcterms:W3CDTF">2025-12-26T06:22:12Z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4A5CF5EF9ED2406AAF9183A120E9CD6D_11</vt:lpwstr>
  </property>
  <property fmtid="{D5CDD505-2E9C-101B-9397-08002B2CF9AE}" pid="4" name="KSOTemplateDocerSaveRecord">
    <vt:lpwstr>eyJoZGlkIjoiZmY2MzgyMDNmY2Y0NjFlNzVhZDM1ZTY5YzE0YTY5NzIiLCJ1c2VySWQiOiI2MDQ4OTQ2OTQifQ==</vt:lpwstr>
  </property>
</Properties>
</file>