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46069">
      <w:pPr>
        <w:tabs>
          <w:tab w:val="center" w:pos="4873"/>
        </w:tabs>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云南解化清洁能源开发有限公司解化化工分公司</w:t>
      </w:r>
    </w:p>
    <w:p w14:paraId="633DCA1B">
      <w:pPr>
        <w:tabs>
          <w:tab w:val="center" w:pos="4873"/>
        </w:tabs>
        <w:spacing w:line="360" w:lineRule="auto"/>
        <w:jc w:val="center"/>
        <w:rPr>
          <w:rFonts w:hint="eastAsia" w:ascii="宋体" w:hAnsi="宋体" w:eastAsia="宋体" w:cs="宋体"/>
          <w:b/>
          <w:bCs/>
          <w:sz w:val="30"/>
          <w:szCs w:val="30"/>
          <w:lang w:val="en-US" w:eastAsia="zh-CN"/>
        </w:rPr>
      </w:pPr>
      <w:r>
        <w:rPr>
          <w:rFonts w:hint="eastAsia" w:ascii="宋体" w:hAnsi="宋体" w:eastAsia="宋体" w:cs="宋体"/>
          <w:b/>
          <w:bCs/>
          <w:sz w:val="32"/>
          <w:szCs w:val="32"/>
          <w:lang w:val="en-US" w:eastAsia="zh-CN"/>
        </w:rPr>
        <w:t>2026年</w:t>
      </w:r>
      <w:r>
        <w:rPr>
          <w:rFonts w:hint="eastAsia" w:ascii="宋体" w:hAnsi="宋体" w:eastAsia="宋体" w:cs="宋体"/>
          <w:b/>
          <w:bCs/>
          <w:sz w:val="32"/>
          <w:szCs w:val="32"/>
        </w:rPr>
        <w:t>热交换器</w:t>
      </w:r>
      <w:r>
        <w:rPr>
          <w:rFonts w:hint="eastAsia" w:ascii="宋体" w:hAnsi="宋体" w:eastAsia="宋体" w:cs="宋体"/>
          <w:b/>
          <w:bCs/>
          <w:sz w:val="32"/>
          <w:szCs w:val="32"/>
          <w:lang w:val="en-US" w:eastAsia="zh-CN"/>
        </w:rPr>
        <w:t>零星</w:t>
      </w:r>
      <w:r>
        <w:rPr>
          <w:rFonts w:hint="eastAsia" w:ascii="宋体" w:hAnsi="宋体" w:eastAsia="宋体" w:cs="宋体"/>
          <w:b/>
          <w:bCs/>
          <w:sz w:val="32"/>
          <w:szCs w:val="32"/>
        </w:rPr>
        <w:t>清洗</w:t>
      </w:r>
      <w:r>
        <w:rPr>
          <w:rFonts w:hint="eastAsia" w:ascii="宋体" w:hAnsi="宋体" w:eastAsia="宋体" w:cs="宋体"/>
          <w:b/>
          <w:bCs/>
          <w:sz w:val="32"/>
          <w:szCs w:val="32"/>
          <w:lang w:val="en-US" w:eastAsia="zh-CN"/>
        </w:rPr>
        <w:t>服务合同</w:t>
      </w:r>
      <w:r>
        <w:rPr>
          <w:rFonts w:hint="eastAsia" w:ascii="宋体" w:hAnsi="宋体" w:eastAsia="宋体" w:cs="宋体"/>
          <w:b/>
          <w:bCs/>
          <w:sz w:val="30"/>
          <w:szCs w:val="30"/>
          <w:lang w:val="en-US" w:eastAsia="zh-CN"/>
        </w:rPr>
        <w:t>竞争性谈判公告</w:t>
      </w:r>
    </w:p>
    <w:p w14:paraId="747BE26B">
      <w:pPr>
        <w:rPr>
          <w:rFonts w:hint="default"/>
          <w:lang w:val="en-US" w:eastAsia="zh-CN"/>
        </w:rPr>
      </w:pPr>
    </w:p>
    <w:p w14:paraId="4CDAB612">
      <w:pPr>
        <w:pStyle w:val="2"/>
        <w:spacing w:before="0"/>
        <w:jc w:val="both"/>
        <w:rPr>
          <w:rFonts w:hint="eastAsia" w:ascii="宋体" w:hAnsi="宋体" w:cs="宋体"/>
          <w:sz w:val="24"/>
          <w:szCs w:val="24"/>
        </w:rPr>
      </w:pPr>
      <w:bookmarkStart w:id="0" w:name="_Toc86124034"/>
      <w:bookmarkStart w:id="1" w:name="_Toc18161"/>
      <w:bookmarkStart w:id="2" w:name="_Toc4268"/>
      <w:bookmarkStart w:id="3" w:name="_Toc420917816"/>
      <w:bookmarkStart w:id="4" w:name="_Toc10669"/>
      <w:bookmarkStart w:id="5" w:name="_Toc30778"/>
      <w:bookmarkStart w:id="6" w:name="_Toc14485"/>
      <w:bookmarkStart w:id="7" w:name="_Toc14227"/>
      <w:bookmarkStart w:id="8" w:name="_Toc9081"/>
      <w:bookmarkStart w:id="9" w:name="_Toc30711"/>
      <w:bookmarkStart w:id="10" w:name="_Toc13716"/>
      <w:bookmarkStart w:id="11" w:name="_Toc22009"/>
      <w:bookmarkStart w:id="12" w:name="_Toc27550"/>
      <w:bookmarkStart w:id="13" w:name="_Toc17903"/>
      <w:r>
        <w:rPr>
          <w:rFonts w:hint="eastAsia" w:ascii="宋体" w:hAnsi="宋体" w:cs="宋体"/>
          <w:sz w:val="24"/>
          <w:szCs w:val="24"/>
          <w:lang w:val="en-US" w:eastAsia="zh-CN"/>
        </w:rPr>
        <w:t>一</w:t>
      </w:r>
      <w:r>
        <w:rPr>
          <w:rFonts w:hint="eastAsia" w:ascii="宋体" w:hAnsi="宋体" w:cs="宋体"/>
          <w:sz w:val="24"/>
          <w:szCs w:val="24"/>
        </w:rPr>
        <w:t>、</w:t>
      </w:r>
      <w:bookmarkEnd w:id="0"/>
      <w:r>
        <w:rPr>
          <w:rFonts w:hint="eastAsia" w:ascii="宋体" w:hAnsi="宋体" w:cs="宋体"/>
          <w:sz w:val="24"/>
          <w:szCs w:val="24"/>
        </w:rPr>
        <w:t>项目概况</w:t>
      </w:r>
      <w:bookmarkEnd w:id="1"/>
      <w:bookmarkEnd w:id="2"/>
      <w:bookmarkEnd w:id="3"/>
      <w:bookmarkEnd w:id="4"/>
      <w:bookmarkEnd w:id="5"/>
      <w:bookmarkEnd w:id="6"/>
      <w:bookmarkEnd w:id="7"/>
      <w:bookmarkEnd w:id="8"/>
      <w:bookmarkEnd w:id="9"/>
      <w:bookmarkEnd w:id="10"/>
      <w:bookmarkEnd w:id="11"/>
      <w:bookmarkEnd w:id="12"/>
      <w:bookmarkEnd w:id="13"/>
    </w:p>
    <w:p w14:paraId="3E50EC2D">
      <w:pPr>
        <w:tabs>
          <w:tab w:val="center" w:pos="4873"/>
        </w:tabs>
        <w:spacing w:line="360" w:lineRule="auto"/>
        <w:ind w:left="1890" w:leftChars="200" w:hanging="1470" w:hangingChars="700"/>
        <w:jc w:val="left"/>
        <w:rPr>
          <w:rFonts w:hint="default" w:ascii="宋体" w:hAnsi="宋体" w:eastAsia="宋体" w:cs="宋体"/>
          <w:b w:val="0"/>
          <w:bCs w:val="0"/>
          <w:sz w:val="21"/>
          <w:szCs w:val="21"/>
          <w:lang w:val="en-US"/>
        </w:rPr>
      </w:pPr>
      <w:bookmarkStart w:id="14" w:name="_Toc86124035"/>
      <w:r>
        <w:rPr>
          <w:rFonts w:hint="eastAsia" w:ascii="宋体" w:hAnsi="宋体" w:cs="宋体"/>
          <w:szCs w:val="21"/>
          <w:lang w:val="en-US" w:eastAsia="zh-CN"/>
        </w:rPr>
        <w:t>1</w:t>
      </w:r>
      <w:r>
        <w:rPr>
          <w:rFonts w:hint="eastAsia" w:ascii="宋体" w:hAnsi="宋体" w:cs="宋体"/>
          <w:szCs w:val="21"/>
        </w:rPr>
        <w:t>.1项目名称：云南解化清洁能源开发有限公司解化化工分公司</w:t>
      </w:r>
      <w:r>
        <w:rPr>
          <w:rFonts w:hint="eastAsia" w:ascii="宋体" w:hAnsi="宋体" w:eastAsia="宋体" w:cs="宋体"/>
          <w:b w:val="0"/>
          <w:bCs w:val="0"/>
          <w:sz w:val="21"/>
          <w:szCs w:val="21"/>
          <w:lang w:val="en-US" w:eastAsia="zh-CN"/>
        </w:rPr>
        <w:t>2026年</w:t>
      </w:r>
      <w:r>
        <w:rPr>
          <w:rFonts w:hint="eastAsia" w:ascii="宋体" w:hAnsi="宋体" w:eastAsia="宋体" w:cs="宋体"/>
          <w:b w:val="0"/>
          <w:bCs w:val="0"/>
          <w:sz w:val="21"/>
          <w:szCs w:val="21"/>
        </w:rPr>
        <w:t>热交换器</w:t>
      </w:r>
      <w:r>
        <w:rPr>
          <w:rFonts w:hint="eastAsia" w:ascii="宋体" w:hAnsi="宋体" w:eastAsia="宋体" w:cs="宋体"/>
          <w:b w:val="0"/>
          <w:bCs w:val="0"/>
          <w:sz w:val="21"/>
          <w:szCs w:val="21"/>
          <w:lang w:val="en-US" w:eastAsia="zh-CN"/>
        </w:rPr>
        <w:t>零星</w:t>
      </w:r>
      <w:r>
        <w:rPr>
          <w:rFonts w:hint="eastAsia" w:ascii="宋体" w:hAnsi="宋体" w:eastAsia="宋体" w:cs="宋体"/>
          <w:b w:val="0"/>
          <w:bCs w:val="0"/>
          <w:sz w:val="21"/>
          <w:szCs w:val="21"/>
        </w:rPr>
        <w:t>清洗</w:t>
      </w:r>
      <w:r>
        <w:rPr>
          <w:rFonts w:hint="eastAsia" w:ascii="宋体" w:hAnsi="宋体" w:eastAsia="宋体" w:cs="宋体"/>
          <w:b w:val="0"/>
          <w:bCs w:val="0"/>
          <w:sz w:val="21"/>
          <w:szCs w:val="21"/>
          <w:lang w:val="en-US" w:eastAsia="zh-CN"/>
        </w:rPr>
        <w:t>服务</w:t>
      </w:r>
    </w:p>
    <w:p w14:paraId="33239137">
      <w:pPr>
        <w:spacing w:line="360" w:lineRule="auto"/>
        <w:ind w:firstLine="420" w:firstLineChars="200"/>
        <w:jc w:val="left"/>
        <w:rPr>
          <w:rFonts w:hint="default" w:ascii="宋体" w:hAnsi="宋体" w:eastAsia="宋体" w:cs="宋体"/>
          <w:color w:val="auto"/>
          <w:szCs w:val="21"/>
          <w:highlight w:val="yellow"/>
          <w:lang w:val="en-US"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.2项目编号：</w:t>
      </w:r>
      <w:r>
        <w:rPr>
          <w:rFonts w:hint="eastAsia" w:ascii="宋体" w:hAnsi="宋体" w:cs="宋体"/>
          <w:color w:val="auto"/>
          <w:szCs w:val="21"/>
          <w:highlight w:val="none"/>
          <w:lang w:val="en-US" w:eastAsia="zh-CN"/>
        </w:rPr>
        <w:t>SCB-SB-20251125006</w:t>
      </w:r>
    </w:p>
    <w:p w14:paraId="19A89426">
      <w:pPr>
        <w:pStyle w:val="6"/>
        <w:shd w:val="clear" w:color="auto" w:fill="auto"/>
        <w:spacing w:before="0" w:beforeAutospacing="0" w:after="0" w:afterAutospacing="0" w:line="360" w:lineRule="auto"/>
        <w:ind w:left="1890" w:leftChars="200" w:hanging="1470" w:hangingChars="700"/>
        <w:rPr>
          <w:rFonts w:hint="eastAsia" w:cs="宋体"/>
          <w:kern w:val="2"/>
          <w:sz w:val="21"/>
          <w:szCs w:val="21"/>
        </w:rPr>
      </w:pPr>
      <w:r>
        <w:rPr>
          <w:rFonts w:hint="eastAsia" w:cs="宋体"/>
          <w:kern w:val="2"/>
          <w:sz w:val="21"/>
          <w:szCs w:val="21"/>
          <w:lang w:val="en-US" w:eastAsia="zh-CN"/>
        </w:rPr>
        <w:t>1</w:t>
      </w:r>
      <w:r>
        <w:rPr>
          <w:rFonts w:hint="eastAsia" w:cs="宋体"/>
          <w:kern w:val="2"/>
          <w:sz w:val="21"/>
          <w:szCs w:val="21"/>
        </w:rPr>
        <w:t>.3服务范围：</w:t>
      </w:r>
      <w:r>
        <w:rPr>
          <w:rFonts w:hint="eastAsia" w:ascii="宋体" w:hAnsi="宋体"/>
          <w:bCs/>
          <w:sz w:val="21"/>
          <w:szCs w:val="21"/>
        </w:rPr>
        <w:t>解化化工分公司</w:t>
      </w:r>
      <w:r>
        <w:rPr>
          <w:rFonts w:hint="eastAsia" w:ascii="宋体" w:hAnsi="宋体" w:cs="宋体"/>
          <w:color w:val="000000"/>
          <w:sz w:val="21"/>
          <w:szCs w:val="21"/>
        </w:rPr>
        <w:t>各车间生产装置各种</w:t>
      </w:r>
      <w:r>
        <w:rPr>
          <w:rFonts w:hint="eastAsia" w:ascii="宋体" w:hAnsi="宋体" w:cs="宋体"/>
          <w:sz w:val="21"/>
          <w:szCs w:val="21"/>
        </w:rPr>
        <w:t>热交换器清洗</w:t>
      </w:r>
      <w:r>
        <w:rPr>
          <w:rFonts w:hint="eastAsia" w:cs="宋体"/>
          <w:sz w:val="21"/>
          <w:szCs w:val="21"/>
          <w:lang w:eastAsia="zh-CN"/>
        </w:rPr>
        <w:t>（</w:t>
      </w:r>
      <w:r>
        <w:rPr>
          <w:rFonts w:hint="eastAsia" w:cs="宋体"/>
          <w:sz w:val="21"/>
          <w:szCs w:val="21"/>
          <w:lang w:val="en-US" w:eastAsia="zh-CN"/>
        </w:rPr>
        <w:t>化学清洗、高压水射流清洗)，不包含</w:t>
      </w:r>
      <w:r>
        <w:rPr>
          <w:rFonts w:hint="eastAsia" w:ascii="宋体" w:hAnsi="宋体" w:eastAsia="宋体"/>
          <w:sz w:val="21"/>
          <w:szCs w:val="21"/>
          <w:lang w:val="en-US" w:eastAsia="zh-CN"/>
        </w:rPr>
        <w:t>系统停车大检修期间</w:t>
      </w:r>
      <w:r>
        <w:rPr>
          <w:rFonts w:hint="eastAsia" w:ascii="宋体" w:hAnsi="宋体" w:eastAsia="宋体"/>
          <w:sz w:val="21"/>
          <w:szCs w:val="21"/>
        </w:rPr>
        <w:t>热交换器</w:t>
      </w:r>
      <w:r>
        <w:rPr>
          <w:rFonts w:hint="eastAsia" w:ascii="宋体" w:hAnsi="宋体" w:eastAsia="宋体"/>
          <w:sz w:val="21"/>
          <w:szCs w:val="21"/>
          <w:lang w:val="en-US" w:eastAsia="zh-CN"/>
        </w:rPr>
        <w:t>清洗。</w:t>
      </w:r>
    </w:p>
    <w:p w14:paraId="2CDD240F">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.4资金来源：企业自筹，已落实。</w:t>
      </w:r>
    </w:p>
    <w:p w14:paraId="18F595A9">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.5服务周期：</w:t>
      </w:r>
      <w:r>
        <w:rPr>
          <w:rFonts w:hint="eastAsia" w:ascii="宋体" w:hAnsi="宋体" w:cs="宋体"/>
          <w:szCs w:val="21"/>
          <w:lang w:val="en-US" w:eastAsia="zh-CN"/>
        </w:rPr>
        <w:t>2026年1月1日至2026年12月31日</w:t>
      </w:r>
      <w:r>
        <w:rPr>
          <w:rFonts w:hint="eastAsia" w:ascii="宋体" w:hAnsi="宋体" w:cs="宋体"/>
          <w:szCs w:val="21"/>
        </w:rPr>
        <w:t>。</w:t>
      </w:r>
    </w:p>
    <w:p w14:paraId="08B97769">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.6服务地点：云南省</w:t>
      </w:r>
      <w:r>
        <w:rPr>
          <w:rFonts w:hint="eastAsia" w:ascii="宋体" w:hAnsi="宋体" w:cs="宋体"/>
          <w:szCs w:val="21"/>
          <w:lang w:val="en-US" w:eastAsia="zh-CN"/>
        </w:rPr>
        <w:t>红河州</w:t>
      </w:r>
      <w:r>
        <w:rPr>
          <w:rFonts w:hint="eastAsia" w:ascii="宋体" w:hAnsi="宋体" w:cs="宋体"/>
          <w:szCs w:val="21"/>
        </w:rPr>
        <w:t>开远市小花桥解化化工分公司厂内。</w:t>
      </w:r>
    </w:p>
    <w:p w14:paraId="72C00E6E">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7服务方式：</w:t>
      </w:r>
      <w:r>
        <w:rPr>
          <w:rFonts w:hint="eastAsia" w:ascii="宋体" w:hAnsi="宋体" w:cs="宋体"/>
          <w:sz w:val="21"/>
          <w:szCs w:val="21"/>
          <w:lang w:val="en-US" w:eastAsia="zh-CN"/>
        </w:rPr>
        <w:t>接到</w:t>
      </w:r>
      <w:r>
        <w:rPr>
          <w:rFonts w:hint="eastAsia" w:ascii="Times New Roman" w:hAnsi="Times New Roman" w:cs="Times New Roman"/>
          <w:b w:val="0"/>
          <w:bCs/>
          <w:sz w:val="21"/>
          <w:szCs w:val="21"/>
          <w:lang w:val="en-US" w:eastAsia="zh-CN"/>
        </w:rPr>
        <w:t>发包方通知后，承包方</w:t>
      </w:r>
      <w:r>
        <w:rPr>
          <w:rFonts w:hint="eastAsia" w:ascii="宋体" w:hAnsi="宋体" w:cs="宋体"/>
          <w:sz w:val="21"/>
          <w:szCs w:val="21"/>
        </w:rPr>
        <w:t>驻厂</w:t>
      </w:r>
      <w:r>
        <w:rPr>
          <w:rFonts w:hint="eastAsia" w:ascii="宋体" w:hAnsi="宋体" w:cs="宋体"/>
          <w:sz w:val="21"/>
          <w:szCs w:val="21"/>
          <w:lang w:val="en-US" w:eastAsia="zh-CN"/>
        </w:rPr>
        <w:t>现场清洗</w:t>
      </w:r>
      <w:r>
        <w:rPr>
          <w:rFonts w:hint="eastAsia" w:ascii="宋体" w:hAnsi="宋体" w:cs="宋体"/>
          <w:szCs w:val="21"/>
        </w:rPr>
        <w:t>。</w:t>
      </w:r>
    </w:p>
    <w:p w14:paraId="10045ACA">
      <w:pPr>
        <w:spacing w:line="360" w:lineRule="auto"/>
        <w:ind w:left="1890" w:leftChars="200" w:hanging="1470" w:hangingChars="70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.8质量要求：</w:t>
      </w:r>
    </w:p>
    <w:p w14:paraId="4DC45607">
      <w:pPr>
        <w:ind w:left="7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（1)、按</w:t>
      </w:r>
      <w:r>
        <w:rPr>
          <w:rFonts w:hint="eastAsia" w:ascii="宋体" w:hAnsi="宋体" w:eastAsia="宋体" w:cs="宋体"/>
          <w:sz w:val="21"/>
          <w:szCs w:val="21"/>
        </w:rPr>
        <w:t>《工业设备化学清洗质量验收规范》GB/T25146-2010、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石油化工设备、管道化学清洗施工及验收规范</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SH/T3547-2011、</w:t>
      </w:r>
      <w:r>
        <w:rPr>
          <w:rFonts w:hint="eastAsia" w:ascii="宋体" w:hAnsi="宋体" w:eastAsia="宋体" w:cs="宋体"/>
          <w:sz w:val="21"/>
          <w:szCs w:val="21"/>
        </w:rPr>
        <w:t>《高压水射流清洗作业安全规范》GB26148-2010</w:t>
      </w:r>
      <w:r>
        <w:rPr>
          <w:rFonts w:hint="eastAsia" w:ascii="宋体" w:hAnsi="宋体" w:eastAsia="宋体" w:cs="宋体"/>
          <w:sz w:val="21"/>
          <w:szCs w:val="21"/>
          <w:lang w:val="en-US" w:eastAsia="zh-CN"/>
        </w:rPr>
        <w:t>及最新版本执行。</w:t>
      </w:r>
    </w:p>
    <w:p w14:paraId="56885525">
      <w:pPr>
        <w:ind w:left="420" w:leftChars="200"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高压水射流清洗质量要求：列管疏通率≥95%，除垢率≥90%，不损伤设备，设备清洗后满足生产工艺要求。</w:t>
      </w:r>
    </w:p>
    <w:p w14:paraId="2154B636">
      <w:pPr>
        <w:ind w:left="420" w:leftChars="200"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（3）、如清洗质量达不标准或致使设备损坏，根据设备价值及影响装置开车情况由承包方进行赔偿，赔偿方式、数量双方协商确定。</w:t>
      </w:r>
    </w:p>
    <w:p w14:paraId="1E4D6A36">
      <w:pPr>
        <w:ind w:left="420" w:leftChars="200"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rPr>
        <w:t>质保期：60天（</w:t>
      </w:r>
      <w:r>
        <w:rPr>
          <w:rFonts w:hint="eastAsia" w:ascii="宋体" w:hAnsi="宋体" w:eastAsia="宋体" w:cs="宋体"/>
          <w:sz w:val="21"/>
          <w:szCs w:val="21"/>
          <w:lang w:val="en-US" w:eastAsia="zh-CN"/>
        </w:rPr>
        <w:t>设备</w:t>
      </w:r>
      <w:r>
        <w:rPr>
          <w:rFonts w:hint="eastAsia" w:ascii="宋体" w:hAnsi="宋体" w:eastAsia="宋体" w:cs="宋体"/>
          <w:sz w:val="21"/>
          <w:szCs w:val="21"/>
        </w:rPr>
        <w:t>清洗验收</w:t>
      </w:r>
      <w:r>
        <w:rPr>
          <w:rFonts w:hint="eastAsia" w:ascii="宋体" w:hAnsi="宋体" w:eastAsia="宋体" w:cs="宋体"/>
          <w:sz w:val="21"/>
          <w:szCs w:val="21"/>
          <w:lang w:val="en-US" w:eastAsia="zh-CN"/>
        </w:rPr>
        <w:t>合格</w:t>
      </w:r>
      <w:r>
        <w:rPr>
          <w:rFonts w:hint="eastAsia" w:ascii="宋体" w:hAnsi="宋体" w:eastAsia="宋体" w:cs="宋体"/>
          <w:sz w:val="21"/>
          <w:szCs w:val="21"/>
        </w:rPr>
        <w:t>后开始计时）</w:t>
      </w:r>
      <w:r>
        <w:rPr>
          <w:rFonts w:hint="eastAsia" w:ascii="宋体" w:hAnsi="宋体" w:eastAsia="宋体" w:cs="宋体"/>
          <w:sz w:val="21"/>
          <w:szCs w:val="21"/>
          <w:lang w:eastAsia="zh-CN"/>
        </w:rPr>
        <w:t>。</w:t>
      </w:r>
    </w:p>
    <w:p w14:paraId="37ECEAEB">
      <w:pPr>
        <w:pStyle w:val="2"/>
        <w:spacing w:before="0" w:after="0"/>
        <w:jc w:val="both"/>
        <w:rPr>
          <w:rFonts w:hint="eastAsia" w:ascii="宋体" w:hAnsi="宋体" w:eastAsia="宋体" w:cs="宋体"/>
          <w:sz w:val="24"/>
          <w:szCs w:val="24"/>
          <w:lang w:eastAsia="zh-CN"/>
        </w:rPr>
      </w:pPr>
      <w:bookmarkStart w:id="15" w:name="_Toc11390"/>
      <w:bookmarkStart w:id="16" w:name="_Toc22541"/>
      <w:bookmarkStart w:id="17" w:name="_Toc4548"/>
      <w:bookmarkStart w:id="18" w:name="_Toc20050"/>
      <w:bookmarkStart w:id="19" w:name="_Toc26350"/>
      <w:bookmarkStart w:id="20" w:name="_Toc28788"/>
      <w:bookmarkStart w:id="21" w:name="_Toc3385"/>
      <w:bookmarkStart w:id="22" w:name="_Toc420917817"/>
      <w:bookmarkStart w:id="23" w:name="_Toc10178"/>
      <w:bookmarkStart w:id="24" w:name="_Toc13692"/>
      <w:bookmarkStart w:id="25" w:name="_Toc11017"/>
      <w:bookmarkStart w:id="26" w:name="_Toc24083"/>
      <w:bookmarkStart w:id="27" w:name="_Toc23011"/>
      <w:r>
        <w:rPr>
          <w:rFonts w:hint="eastAsia" w:ascii="宋体" w:hAnsi="宋体" w:cs="宋体"/>
          <w:sz w:val="24"/>
          <w:szCs w:val="24"/>
          <w:lang w:val="en-US" w:eastAsia="zh-CN"/>
        </w:rPr>
        <w:t>二</w:t>
      </w:r>
      <w:r>
        <w:rPr>
          <w:rFonts w:hint="eastAsia" w:ascii="宋体" w:hAnsi="宋体" w:cs="宋体"/>
          <w:sz w:val="24"/>
          <w:szCs w:val="24"/>
        </w:rPr>
        <w:t>、供应商资格要求</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55535DB">
      <w:pPr>
        <w:spacing w:line="360" w:lineRule="auto"/>
        <w:ind w:firstLine="422" w:firstLineChars="200"/>
        <w:jc w:val="left"/>
        <w:rPr>
          <w:rFonts w:hint="eastAsia" w:ascii="宋体" w:hAnsi="宋体" w:cs="宋体"/>
          <w:szCs w:val="21"/>
          <w:lang w:val="en-US" w:eastAsia="zh-CN"/>
        </w:rPr>
      </w:pPr>
      <w:bookmarkStart w:id="28" w:name="_Toc86124036"/>
      <w:r>
        <w:rPr>
          <w:rFonts w:hint="eastAsia" w:ascii="宋体" w:hAnsi="宋体" w:cs="宋体"/>
          <w:b/>
          <w:bCs/>
          <w:szCs w:val="21"/>
          <w:lang w:val="en-US" w:eastAsia="zh-CN"/>
        </w:rPr>
        <w:t>2</w:t>
      </w:r>
      <w:r>
        <w:rPr>
          <w:rFonts w:hint="eastAsia" w:ascii="宋体" w:hAnsi="宋体" w:cs="宋体"/>
          <w:b/>
          <w:bCs/>
          <w:szCs w:val="21"/>
        </w:rPr>
        <w:t>.1</w:t>
      </w:r>
      <w:r>
        <w:rPr>
          <w:rFonts w:hint="eastAsia" w:ascii="宋体" w:hAnsi="宋体" w:cs="宋体"/>
          <w:b/>
          <w:bCs/>
          <w:szCs w:val="21"/>
          <w:lang w:val="en-US" w:eastAsia="zh-CN"/>
        </w:rPr>
        <w:t>资质要求：</w:t>
      </w:r>
    </w:p>
    <w:p w14:paraId="03AD5E3D">
      <w:pPr>
        <w:spacing w:line="360" w:lineRule="auto"/>
        <w:ind w:firstLine="420" w:firstLineChars="200"/>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cs="宋体"/>
          <w:szCs w:val="21"/>
        </w:rPr>
        <w:t>供应商须是在中华人民共和国境内合法注册的法人或其他组织，具有独立承担民事责任的能力；</w:t>
      </w:r>
    </w:p>
    <w:p w14:paraId="105D70B9">
      <w:pPr>
        <w:spacing w:line="360" w:lineRule="auto"/>
        <w:ind w:firstLine="420" w:firstLineChars="200"/>
        <w:jc w:val="left"/>
        <w:rPr>
          <w:rFonts w:hint="eastAsia" w:ascii="宋体" w:hAnsi="宋体" w:cs="宋体"/>
          <w:kern w:val="0"/>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供应商须</w:t>
      </w:r>
      <w:r>
        <w:rPr>
          <w:rFonts w:ascii="Helvetica Neue" w:hAnsi="Helvetica Neue" w:eastAsia="Helvetica Neue" w:cs="Helvetica Neue"/>
          <w:color w:val="333333"/>
          <w:szCs w:val="21"/>
          <w:shd w:val="clear" w:color="auto" w:fill="FFFFFF"/>
        </w:rPr>
        <w:t>具有</w:t>
      </w:r>
      <w:r>
        <w:rPr>
          <w:rFonts w:hint="eastAsia" w:ascii="Helvetica Neue" w:hAnsi="Helvetica Neue" w:cs="Helvetica Neue"/>
          <w:color w:val="333333"/>
          <w:szCs w:val="21"/>
          <w:shd w:val="clear" w:color="auto" w:fill="FFFFFF"/>
        </w:rPr>
        <w:t>：</w:t>
      </w:r>
      <w:r>
        <w:rPr>
          <w:rFonts w:hint="eastAsia" w:ascii="宋体" w:hAnsi="宋体" w:cs="宋体"/>
          <w:kern w:val="0"/>
        </w:rPr>
        <w:t>须具有履行合同所必须的人员、设备和专业技术能力</w:t>
      </w:r>
      <w:r>
        <w:rPr>
          <w:rFonts w:hint="eastAsia" w:ascii="宋体" w:hAnsi="宋体" w:cs="宋体"/>
          <w:kern w:val="0"/>
          <w:lang w:eastAsia="zh-CN"/>
        </w:rPr>
        <w:t>。</w:t>
      </w:r>
    </w:p>
    <w:p w14:paraId="10D60F0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hAnsi="宋体" w:cs="宋体"/>
          <w:kern w:val="0"/>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）公司资质证书：1.安全生产许可证</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.管理体系认证证书（质量、环境、职业）。</w:t>
      </w:r>
      <w:r>
        <w:rPr>
          <w:rFonts w:hint="eastAsia" w:ascii="宋体" w:hAnsi="宋体" w:eastAsia="宋体" w:cs="宋体"/>
          <w:sz w:val="21"/>
          <w:szCs w:val="21"/>
          <w:lang w:val="en-US" w:eastAsia="zh-CN"/>
        </w:rPr>
        <w:t>3.物理清洗A级证书、化学清洗A级证书。</w:t>
      </w:r>
    </w:p>
    <w:p w14:paraId="5D21C716">
      <w:pPr>
        <w:keepNext w:val="0"/>
        <w:keepLines w:val="0"/>
        <w:pageBreakBefore w:val="0"/>
        <w:kinsoku/>
        <w:wordWrap/>
        <w:overflowPunct/>
        <w:topLinePunct w:val="0"/>
        <w:autoSpaceDE/>
        <w:autoSpaceDN/>
        <w:bidi w:val="0"/>
        <w:adjustRightInd/>
        <w:snapToGrid/>
        <w:spacing w:line="360" w:lineRule="auto"/>
        <w:ind w:firstLine="422" w:firstLineChars="200"/>
        <w:jc w:val="left"/>
        <w:textAlignment w:val="auto"/>
        <w:rPr>
          <w:rFonts w:hint="eastAsia" w:ascii="Helvetica Neue" w:hAnsi="Helvetica Neue" w:cs="Helvetica Neue"/>
          <w:b/>
          <w:bCs/>
          <w:color w:val="333333"/>
          <w:szCs w:val="21"/>
          <w:shd w:val="clear" w:color="auto" w:fill="FFFFFF"/>
        </w:rPr>
      </w:pPr>
      <w:r>
        <w:rPr>
          <w:rFonts w:hint="eastAsia" w:ascii="宋体" w:hAnsi="宋体" w:cs="宋体"/>
          <w:b/>
          <w:bCs/>
          <w:szCs w:val="21"/>
          <w:lang w:val="en-US" w:eastAsia="zh-CN"/>
        </w:rPr>
        <w:t>2</w:t>
      </w:r>
      <w:r>
        <w:rPr>
          <w:rFonts w:hint="eastAsia" w:ascii="宋体" w:hAnsi="宋体" w:cs="宋体"/>
          <w:b/>
          <w:bCs/>
          <w:szCs w:val="21"/>
        </w:rPr>
        <w:t>.</w:t>
      </w:r>
      <w:r>
        <w:rPr>
          <w:rFonts w:hint="eastAsia" w:ascii="宋体" w:hAnsi="宋体" w:cs="宋体"/>
          <w:b/>
          <w:bCs/>
          <w:szCs w:val="21"/>
          <w:lang w:val="en-US" w:eastAsia="zh-CN"/>
        </w:rPr>
        <w:t>2</w:t>
      </w:r>
      <w:r>
        <w:rPr>
          <w:rFonts w:hint="eastAsia" w:ascii="Helvetica Neue" w:hAnsi="Helvetica Neue" w:eastAsia="Helvetica Neue" w:cs="Helvetica Neue"/>
          <w:b/>
          <w:bCs/>
          <w:color w:val="333333"/>
          <w:szCs w:val="21"/>
          <w:shd w:val="clear" w:color="auto" w:fill="FFFFFF"/>
        </w:rPr>
        <w:t>人员</w:t>
      </w:r>
      <w:r>
        <w:rPr>
          <w:rFonts w:hint="eastAsia" w:ascii="Helvetica Neue" w:hAnsi="Helvetica Neue" w:cs="Helvetica Neue"/>
          <w:b/>
          <w:bCs/>
          <w:color w:val="333333"/>
          <w:szCs w:val="21"/>
          <w:shd w:val="clear" w:color="auto" w:fill="FFFFFF"/>
        </w:rPr>
        <w:t>要求：</w:t>
      </w:r>
    </w:p>
    <w:p w14:paraId="0EB118B8">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hint="eastAsia" w:ascii="Helvetica Neue" w:hAnsi="Helvetica Neue" w:cs="Helvetica Neue"/>
          <w:color w:val="333333"/>
          <w:szCs w:val="21"/>
          <w:shd w:val="clear" w:color="auto" w:fill="FFFFFF"/>
          <w:lang w:val="en-US" w:eastAsia="zh-CN"/>
        </w:rPr>
      </w:pPr>
      <w:r>
        <w:rPr>
          <w:rFonts w:hint="eastAsia" w:ascii="Helvetica Neue" w:hAnsi="Helvetica Neue" w:cs="Helvetica Neue"/>
          <w:color w:val="333333"/>
          <w:szCs w:val="21"/>
          <w:shd w:val="clear" w:color="auto" w:fill="FFFFFF"/>
          <w:lang w:val="en-US" w:eastAsia="zh-CN"/>
        </w:rPr>
        <w:t>承包方提供的清洗人员应具备与委托清洗设备相符的技能、20-60周岁、身体健康状况良好，特殊工种必须持有效证件上岗，承包方进场前须向发包方提供相应的特种作业证。</w:t>
      </w:r>
    </w:p>
    <w:p w14:paraId="188B21C7">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jc w:val="left"/>
        <w:textAlignment w:val="auto"/>
        <w:rPr>
          <w:rFonts w:hint="eastAsia" w:eastAsia="宋体"/>
          <w:lang w:eastAsia="zh-CN"/>
        </w:rPr>
      </w:pPr>
      <w:r>
        <w:rPr>
          <w:rFonts w:hint="eastAsia" w:ascii="Helvetica Neue" w:hAnsi="Helvetica Neue" w:cs="Helvetica Neue"/>
          <w:color w:val="333333"/>
          <w:szCs w:val="21"/>
          <w:shd w:val="clear" w:color="auto" w:fill="FFFFFF"/>
          <w:lang w:val="en-US" w:eastAsia="zh-CN"/>
        </w:rPr>
        <w:t>承包方保证为每位入厂作业人员购买保险期有效的人身意外伤害保险。</w:t>
      </w:r>
    </w:p>
    <w:p w14:paraId="784749C8">
      <w:pPr>
        <w:spacing w:line="360" w:lineRule="auto"/>
        <w:ind w:firstLine="422" w:firstLineChars="200"/>
        <w:jc w:val="left"/>
        <w:rPr>
          <w:rFonts w:hint="default" w:ascii="宋体" w:hAnsi="宋体" w:eastAsia="宋体" w:cs="宋体"/>
          <w:szCs w:val="21"/>
          <w:lang w:val="en-US" w:eastAsia="zh-CN"/>
        </w:rPr>
      </w:pPr>
      <w:r>
        <w:rPr>
          <w:rFonts w:hint="eastAsia" w:ascii="宋体" w:hAnsi="宋体" w:cs="宋体"/>
          <w:b/>
          <w:bCs/>
          <w:szCs w:val="21"/>
          <w:lang w:val="en-US" w:eastAsia="zh-CN"/>
        </w:rPr>
        <w:t>2</w:t>
      </w:r>
      <w:r>
        <w:rPr>
          <w:rFonts w:hint="eastAsia" w:ascii="宋体" w:hAnsi="宋体" w:cs="宋体"/>
          <w:b/>
          <w:bCs/>
          <w:szCs w:val="21"/>
        </w:rPr>
        <w:t>.</w:t>
      </w:r>
      <w:r>
        <w:rPr>
          <w:rFonts w:hint="eastAsia" w:ascii="宋体" w:hAnsi="宋体" w:cs="宋体"/>
          <w:b/>
          <w:bCs/>
          <w:szCs w:val="21"/>
          <w:lang w:val="en-US" w:eastAsia="zh-CN"/>
        </w:rPr>
        <w:t>3</w:t>
      </w:r>
      <w:r>
        <w:rPr>
          <w:rFonts w:hint="eastAsia" w:ascii="宋体" w:hAnsi="宋体" w:cs="宋体"/>
          <w:b/>
          <w:bCs/>
          <w:szCs w:val="21"/>
        </w:rPr>
        <w:t>信誉要求：</w:t>
      </w:r>
      <w:r>
        <w:rPr>
          <w:rFonts w:hint="eastAsia" w:ascii="宋体" w:hAnsi="宋体" w:cs="宋体"/>
          <w:szCs w:val="21"/>
        </w:rPr>
        <w:t>供应商在递交响应文件前未被“中国执行信息公开网</w:t>
      </w:r>
      <w:r>
        <w:rPr>
          <w:rFonts w:hint="eastAsia" w:ascii="宋体" w:hAnsi="宋体" w:cs="宋体"/>
          <w:szCs w:val="21"/>
          <w:u w:val="none"/>
        </w:rPr>
        <w:t>（http://zxgk.court.gov.cn/shixin/）”网站列入“失信被执行人”，</w:t>
      </w:r>
      <w:r>
        <w:rPr>
          <w:rFonts w:ascii="宋体" w:hAnsi="宋体" w:cs="宋体"/>
          <w:szCs w:val="21"/>
          <w:u w:val="none"/>
        </w:rPr>
        <w:t>未被工商行政管理机关在“国家企业信用信息公示系统（http://www.gsxt.gov.cn/）”中列入“严重违法失信企业名单”</w:t>
      </w:r>
      <w:r>
        <w:rPr>
          <w:rFonts w:hint="eastAsia" w:ascii="宋体" w:hAnsi="宋体" w:cs="宋体"/>
          <w:szCs w:val="21"/>
          <w:u w:val="none"/>
        </w:rPr>
        <w:t>，</w:t>
      </w:r>
      <w:r>
        <w:rPr>
          <w:rFonts w:ascii="宋体" w:hAnsi="宋体" w:cs="宋体"/>
          <w:sz w:val="24"/>
          <w:u w:val="none"/>
        </w:rPr>
        <w:t xml:space="preserve"> </w:t>
      </w:r>
      <w:r>
        <w:rPr>
          <w:rFonts w:ascii="宋体" w:hAnsi="宋体" w:cs="宋体"/>
          <w:szCs w:val="21"/>
          <w:u w:val="none"/>
        </w:rPr>
        <w:t>未被“信用中国（https://www.creditchina.gov.cn/）”</w:t>
      </w:r>
      <w:r>
        <w:rPr>
          <w:rFonts w:ascii="宋体" w:hAnsi="宋体" w:cs="宋体"/>
          <w:szCs w:val="21"/>
        </w:rPr>
        <w:t>网站列入 “重大税收违法案件当事人名单”</w:t>
      </w:r>
      <w:r>
        <w:rPr>
          <w:rFonts w:hint="eastAsia" w:ascii="宋体" w:hAnsi="宋体" w:cs="宋体"/>
          <w:szCs w:val="21"/>
        </w:rPr>
        <w:t>，并提供相关网页查询记录截图。</w:t>
      </w:r>
      <w:r>
        <w:rPr>
          <w:rFonts w:hint="eastAsia" w:ascii="宋体" w:hAnsi="宋体" w:cs="宋体"/>
          <w:szCs w:val="21"/>
          <w:lang w:val="en-US" w:eastAsia="zh-CN"/>
        </w:rPr>
        <w:t>如有疑问，以现场查询结果为准；</w:t>
      </w:r>
    </w:p>
    <w:p w14:paraId="45FF4E66">
      <w:pPr>
        <w:spacing w:line="360" w:lineRule="auto"/>
        <w:ind w:firstLine="422" w:firstLineChars="200"/>
        <w:jc w:val="left"/>
        <w:rPr>
          <w:rFonts w:hint="eastAsia" w:ascii="宋体" w:hAnsi="宋体" w:cs="宋体"/>
          <w:szCs w:val="21"/>
        </w:rPr>
      </w:pPr>
      <w:r>
        <w:rPr>
          <w:rFonts w:hint="eastAsia" w:ascii="宋体" w:hAnsi="宋体" w:cs="宋体"/>
          <w:b/>
          <w:bCs/>
          <w:szCs w:val="21"/>
          <w:lang w:val="en-US" w:eastAsia="zh-CN"/>
        </w:rPr>
        <w:t>2</w:t>
      </w:r>
      <w:r>
        <w:rPr>
          <w:rFonts w:hint="eastAsia" w:ascii="宋体" w:hAnsi="宋体" w:cs="宋体"/>
          <w:b/>
          <w:bCs/>
          <w:szCs w:val="21"/>
        </w:rPr>
        <w:t>.</w:t>
      </w:r>
      <w:r>
        <w:rPr>
          <w:rFonts w:hint="eastAsia" w:ascii="宋体" w:hAnsi="宋体" w:cs="宋体"/>
          <w:b/>
          <w:bCs/>
          <w:szCs w:val="21"/>
          <w:lang w:val="en-US" w:eastAsia="zh-CN"/>
        </w:rPr>
        <w:t>4</w:t>
      </w:r>
      <w:r>
        <w:rPr>
          <w:rFonts w:hint="eastAsia" w:ascii="宋体" w:hAnsi="宋体" w:cs="宋体"/>
          <w:b/>
          <w:bCs/>
          <w:szCs w:val="21"/>
        </w:rPr>
        <w:t>财务要求：</w:t>
      </w:r>
      <w:r>
        <w:rPr>
          <w:rFonts w:hint="eastAsia" w:ascii="宋体" w:hAnsi="宋体" w:cs="宋体"/>
          <w:szCs w:val="21"/>
        </w:rPr>
        <w:t>供应商具有良好的财务状况，提供2021～202</w:t>
      </w:r>
      <w:r>
        <w:rPr>
          <w:rFonts w:hint="eastAsia" w:ascii="宋体" w:hAnsi="宋体" w:cs="宋体"/>
          <w:szCs w:val="21"/>
          <w:lang w:val="en-US" w:eastAsia="zh-CN"/>
        </w:rPr>
        <w:t>4</w:t>
      </w:r>
      <w:r>
        <w:rPr>
          <w:rFonts w:hint="eastAsia" w:ascii="宋体" w:hAnsi="宋体" w:cs="宋体"/>
          <w:szCs w:val="21"/>
        </w:rPr>
        <w:t>年任意一年的财务报告（需包括资产负债表、利润表、现金流量表）；若供应商成立不足三年的，则提供成立至今的财务报告（需包括资产负债表、利润表、现金流量表或近三个月由银行开具的资信证明）；</w:t>
      </w:r>
    </w:p>
    <w:p w14:paraId="4328182C">
      <w:pPr>
        <w:spacing w:line="360" w:lineRule="auto"/>
        <w:ind w:firstLine="422" w:firstLineChars="200"/>
        <w:jc w:val="left"/>
        <w:rPr>
          <w:rFonts w:hint="eastAsia" w:ascii="宋体" w:hAnsi="宋体" w:cs="宋体"/>
          <w:szCs w:val="21"/>
        </w:rPr>
      </w:pPr>
      <w:r>
        <w:rPr>
          <w:rFonts w:hint="eastAsia" w:ascii="宋体" w:hAnsi="宋体" w:cs="宋体"/>
          <w:b/>
          <w:bCs/>
          <w:szCs w:val="21"/>
          <w:lang w:val="en-US" w:eastAsia="zh-CN"/>
        </w:rPr>
        <w:t>2</w:t>
      </w:r>
      <w:r>
        <w:rPr>
          <w:rFonts w:hint="eastAsia" w:ascii="宋体" w:hAnsi="宋体" w:cs="宋体"/>
          <w:b/>
          <w:bCs/>
          <w:szCs w:val="21"/>
        </w:rPr>
        <w:t>.</w:t>
      </w:r>
      <w:r>
        <w:rPr>
          <w:rFonts w:hint="eastAsia" w:ascii="宋体" w:hAnsi="宋体" w:cs="宋体"/>
          <w:b/>
          <w:bCs/>
          <w:szCs w:val="21"/>
          <w:lang w:val="en-US" w:eastAsia="zh-CN"/>
        </w:rPr>
        <w:t>5</w:t>
      </w:r>
      <w:r>
        <w:rPr>
          <w:rFonts w:hint="eastAsia" w:ascii="宋体" w:hAnsi="宋体" w:cs="宋体"/>
          <w:b/>
          <w:bCs/>
          <w:szCs w:val="21"/>
        </w:rPr>
        <w:t>业绩要求：</w:t>
      </w:r>
      <w:r>
        <w:rPr>
          <w:rFonts w:hint="eastAsia" w:ascii="宋体" w:hAnsi="宋体" w:cs="宋体"/>
          <w:szCs w:val="21"/>
        </w:rPr>
        <w:t>供应商近年（202</w:t>
      </w:r>
      <w:r>
        <w:rPr>
          <w:rFonts w:hint="eastAsia" w:ascii="宋体" w:hAnsi="宋体" w:cs="宋体"/>
          <w:szCs w:val="21"/>
          <w:lang w:val="en-US" w:eastAsia="zh-CN"/>
        </w:rPr>
        <w:t>1</w:t>
      </w:r>
      <w:r>
        <w:rPr>
          <w:rFonts w:hint="eastAsia" w:ascii="宋体" w:hAnsi="宋体" w:cs="宋体"/>
          <w:szCs w:val="21"/>
        </w:rPr>
        <w:t>年1月1日至今）至少承担过</w:t>
      </w:r>
      <w:r>
        <w:rPr>
          <w:rFonts w:hint="eastAsia" w:ascii="宋体" w:hAnsi="宋体" w:cs="宋体"/>
          <w:szCs w:val="21"/>
          <w:lang w:val="en-US" w:eastAsia="zh-CN"/>
        </w:rPr>
        <w:t>5</w:t>
      </w:r>
      <w:r>
        <w:rPr>
          <w:rFonts w:hint="eastAsia" w:ascii="宋体" w:hAnsi="宋体" w:cs="宋体"/>
          <w:szCs w:val="21"/>
        </w:rPr>
        <w:t>个</w:t>
      </w:r>
      <w:r>
        <w:rPr>
          <w:rFonts w:hint="eastAsia" w:ascii="宋体" w:hAnsi="宋体" w:cs="宋体"/>
          <w:szCs w:val="21"/>
          <w:lang w:val="en-US" w:eastAsia="zh-CN"/>
        </w:rPr>
        <w:t>类似</w:t>
      </w:r>
      <w:r>
        <w:rPr>
          <w:rFonts w:hint="eastAsia" w:ascii="宋体" w:hAnsi="宋体" w:cs="宋体"/>
          <w:szCs w:val="21"/>
        </w:rPr>
        <w:t>业绩（业绩证明材料须提供</w:t>
      </w:r>
      <w:r>
        <w:rPr>
          <w:rFonts w:hint="eastAsia" w:ascii="宋体" w:hAnsi="宋体" w:cs="宋体"/>
          <w:szCs w:val="21"/>
          <w:lang w:eastAsia="zh-CN"/>
        </w:rPr>
        <w:t>成交</w:t>
      </w:r>
      <w:r>
        <w:rPr>
          <w:rFonts w:hint="eastAsia" w:ascii="宋体" w:hAnsi="宋体" w:cs="宋体"/>
          <w:szCs w:val="21"/>
        </w:rPr>
        <w:t>（成交）通知书或合同协议书)；</w:t>
      </w:r>
    </w:p>
    <w:p w14:paraId="56CEBD7D">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本项目不接受联合体谈判。</w:t>
      </w:r>
    </w:p>
    <w:p w14:paraId="2CD5F093">
      <w:pPr>
        <w:pStyle w:val="2"/>
        <w:spacing w:before="0" w:after="0"/>
        <w:jc w:val="both"/>
        <w:rPr>
          <w:rFonts w:hint="eastAsia" w:ascii="宋体" w:hAnsi="宋体" w:cs="宋体"/>
          <w:sz w:val="24"/>
          <w:szCs w:val="24"/>
        </w:rPr>
      </w:pPr>
      <w:bookmarkStart w:id="29" w:name="_Toc21000"/>
      <w:bookmarkStart w:id="30" w:name="_Toc23226"/>
      <w:bookmarkStart w:id="31" w:name="_Toc24495"/>
      <w:bookmarkStart w:id="32" w:name="_Toc32292"/>
      <w:bookmarkStart w:id="33" w:name="_Toc8278"/>
      <w:bookmarkStart w:id="34" w:name="_Toc19302"/>
      <w:bookmarkStart w:id="35" w:name="_Toc3293"/>
      <w:bookmarkStart w:id="36" w:name="_Toc21838"/>
      <w:bookmarkStart w:id="37" w:name="_Toc420917818"/>
      <w:bookmarkStart w:id="38" w:name="_Toc8224"/>
      <w:bookmarkStart w:id="39" w:name="_Toc17082"/>
      <w:bookmarkStart w:id="40" w:name="_Toc145"/>
      <w:bookmarkStart w:id="41" w:name="_Toc6552"/>
      <w:r>
        <w:rPr>
          <w:rFonts w:hint="eastAsia" w:ascii="宋体" w:hAnsi="宋体" w:cs="宋体"/>
          <w:sz w:val="24"/>
          <w:szCs w:val="24"/>
          <w:lang w:val="en-US" w:eastAsia="zh-CN"/>
        </w:rPr>
        <w:t>三</w:t>
      </w:r>
      <w:r>
        <w:rPr>
          <w:rFonts w:hint="eastAsia" w:ascii="宋体" w:hAnsi="宋体" w:cs="宋体"/>
          <w:sz w:val="24"/>
          <w:szCs w:val="24"/>
        </w:rPr>
        <w:t>、</w:t>
      </w:r>
      <w:r>
        <w:rPr>
          <w:rFonts w:hint="eastAsia" w:ascii="宋体" w:hAnsi="宋体" w:cs="宋体"/>
          <w:sz w:val="24"/>
          <w:szCs w:val="24"/>
          <w:lang w:val="en-US" w:eastAsia="zh-CN"/>
        </w:rPr>
        <w:t>报价</w:t>
      </w:r>
      <w:r>
        <w:rPr>
          <w:rFonts w:hint="eastAsia" w:ascii="宋体" w:hAnsi="宋体" w:cs="宋体"/>
          <w:sz w:val="24"/>
          <w:szCs w:val="24"/>
        </w:rPr>
        <w:t>文件的获取</w:t>
      </w:r>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733D3BB">
      <w:pPr>
        <w:spacing w:line="360" w:lineRule="auto"/>
        <w:ind w:firstLine="422" w:firstLineChars="200"/>
        <w:jc w:val="left"/>
        <w:rPr>
          <w:rFonts w:hint="eastAsia" w:ascii="宋体" w:hAnsi="宋体" w:eastAsia="宋体" w:cs="宋体"/>
          <w:color w:val="auto"/>
          <w:szCs w:val="21"/>
          <w:lang w:val="en-US" w:eastAsia="zh-CN"/>
        </w:rPr>
      </w:pPr>
      <w:bookmarkStart w:id="42" w:name="_Toc7184"/>
      <w:bookmarkStart w:id="43" w:name="_Toc86124037"/>
      <w:bookmarkStart w:id="44" w:name="_Toc420917819"/>
      <w:bookmarkStart w:id="45" w:name="_Toc27816"/>
      <w:bookmarkStart w:id="46" w:name="_Toc25739"/>
      <w:r>
        <w:rPr>
          <w:rFonts w:hint="eastAsia" w:ascii="宋体" w:hAnsi="宋体" w:eastAsia="宋体" w:cs="宋体"/>
          <w:b/>
          <w:bCs/>
          <w:szCs w:val="21"/>
          <w:lang w:val="en-US" w:eastAsia="zh-CN"/>
        </w:rPr>
        <w:t>（1）现场获取：</w:t>
      </w:r>
      <w:r>
        <w:rPr>
          <w:rFonts w:hint="eastAsia" w:ascii="宋体" w:hAnsi="宋体" w:eastAsia="宋体" w:cs="宋体"/>
          <w:color w:val="auto"/>
          <w:szCs w:val="21"/>
          <w:lang w:val="en-US" w:eastAsia="zh-CN"/>
        </w:rPr>
        <w:t>凡有意参加投标者，请于2025年11月 26日至2025年11月29日，每日上午9:00时至11:30时，下午14:30时至17:00时（北京时间，下同）,在</w:t>
      </w:r>
      <w:r>
        <w:rPr>
          <w:rFonts w:hint="eastAsia" w:ascii="宋体" w:hAnsi="宋体" w:eastAsia="宋体" w:cs="宋体"/>
          <w:color w:val="auto"/>
          <w:szCs w:val="21"/>
          <w:highlight w:val="none"/>
          <w:lang w:val="en-US" w:eastAsia="zh-CN"/>
        </w:rPr>
        <w:t>云南解化清洁能源开发有限公司解化分公司生产部办公室持法定代表人授权委托书原件、经办人居民身份证原件、营业执照复印件</w:t>
      </w:r>
      <w:r>
        <w:rPr>
          <w:rFonts w:hint="eastAsia" w:ascii="宋体" w:hAnsi="宋体" w:eastAsia="宋体" w:cs="宋体"/>
          <w:color w:val="auto"/>
          <w:szCs w:val="21"/>
          <w:lang w:val="en-US" w:eastAsia="zh-CN"/>
        </w:rPr>
        <w:t>及参与确认回执（格式见附件）</w:t>
      </w:r>
      <w:r>
        <w:rPr>
          <w:rFonts w:hint="eastAsia" w:ascii="宋体" w:hAnsi="宋体" w:cs="宋体"/>
          <w:sz w:val="24"/>
          <w:szCs w:val="24"/>
        </w:rPr>
        <w:t>获取</w:t>
      </w:r>
      <w:r>
        <w:rPr>
          <w:rFonts w:hint="eastAsia" w:ascii="宋体" w:hAnsi="宋体" w:eastAsia="宋体" w:cs="宋体"/>
          <w:color w:val="auto"/>
          <w:szCs w:val="21"/>
          <w:lang w:val="en-US" w:eastAsia="zh-CN"/>
        </w:rPr>
        <w:t>采购文件。</w:t>
      </w:r>
    </w:p>
    <w:p w14:paraId="4395919C">
      <w:pPr>
        <w:spacing w:line="360" w:lineRule="auto"/>
        <w:ind w:firstLine="422" w:firstLineChars="200"/>
        <w:jc w:val="left"/>
        <w:rPr>
          <w:rFonts w:hint="eastAsia" w:ascii="宋体" w:hAnsi="宋体" w:eastAsia="宋体" w:cs="宋体"/>
          <w:szCs w:val="21"/>
          <w:lang w:val="en-US" w:eastAsia="zh-CN"/>
        </w:rPr>
      </w:pPr>
      <w:r>
        <w:rPr>
          <w:rFonts w:hint="eastAsia" w:ascii="宋体" w:hAnsi="宋体" w:eastAsia="宋体" w:cs="宋体"/>
          <w:b/>
          <w:bCs/>
          <w:szCs w:val="21"/>
          <w:lang w:val="en-US" w:eastAsia="zh-CN"/>
        </w:rPr>
        <w:t>（2）网上获取：</w:t>
      </w:r>
      <w:r>
        <w:rPr>
          <w:rFonts w:hint="eastAsia" w:ascii="宋体" w:hAnsi="宋体" w:eastAsia="宋体" w:cs="宋体"/>
          <w:szCs w:val="21"/>
          <w:lang w:val="en-US" w:eastAsia="zh-CN"/>
        </w:rPr>
        <w:t>凡有意参加投标者，</w:t>
      </w:r>
      <w:r>
        <w:rPr>
          <w:rFonts w:hint="eastAsia" w:ascii="宋体" w:hAnsi="宋体" w:eastAsia="宋体" w:cs="宋体"/>
          <w:color w:val="auto"/>
          <w:szCs w:val="21"/>
          <w:lang w:val="en-US" w:eastAsia="zh-CN"/>
        </w:rPr>
        <w:t>请于2025年11月26日至2025年11月29日</w:t>
      </w:r>
      <w:r>
        <w:rPr>
          <w:rFonts w:hint="eastAsia" w:ascii="宋体" w:hAnsi="宋体" w:eastAsia="宋体" w:cs="宋体"/>
          <w:szCs w:val="21"/>
          <w:lang w:val="en-US" w:eastAsia="zh-CN"/>
        </w:rPr>
        <w:t>，以书面形式确认是否参加本次采购活动（格式见附件），并将盖章后的</w:t>
      </w:r>
      <w:r>
        <w:rPr>
          <w:rFonts w:hint="eastAsia" w:ascii="宋体" w:hAnsi="宋体" w:eastAsia="宋体" w:cs="宋体"/>
          <w:szCs w:val="21"/>
          <w:highlight w:val="none"/>
          <w:lang w:val="en-US" w:eastAsia="zh-CN"/>
        </w:rPr>
        <w:t>法定代表人授权委托书原件、经办人居民身份证原件、营业执照复印件</w:t>
      </w:r>
      <w:r>
        <w:rPr>
          <w:rFonts w:hint="eastAsia" w:ascii="宋体" w:hAnsi="宋体" w:eastAsia="宋体" w:cs="宋体"/>
          <w:szCs w:val="21"/>
          <w:lang w:val="en-US" w:eastAsia="zh-CN"/>
        </w:rPr>
        <w:t>及参与确认回执电子版发送至电子邮箱2941451798</w:t>
      </w:r>
      <w:r>
        <w:rPr>
          <w:rFonts w:hint="eastAsia" w:ascii="宋体" w:hAnsi="宋体" w:eastAsia="宋体" w:cs="宋体"/>
          <w:szCs w:val="21"/>
          <w:highlight w:val="none"/>
          <w:lang w:val="en-US" w:eastAsia="zh-CN"/>
        </w:rPr>
        <w:t>@qq.com</w:t>
      </w:r>
      <w:r>
        <w:rPr>
          <w:rFonts w:hint="eastAsia" w:ascii="宋体" w:hAnsi="宋体" w:eastAsia="宋体" w:cs="宋体"/>
          <w:szCs w:val="21"/>
          <w:lang w:val="en-US" w:eastAsia="zh-CN"/>
        </w:rPr>
        <w:t>，采购人收到参与确认回执后，根据确认回执的邮箱发送采购文件。</w:t>
      </w:r>
    </w:p>
    <w:p w14:paraId="2AE3D0DD">
      <w:pPr>
        <w:spacing w:line="360" w:lineRule="auto"/>
        <w:ind w:firstLine="422" w:firstLineChars="200"/>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注：在本公告规定的时间内未按上述要求的方式获取采购文件者，不得递交响应文件或参加报价。</w:t>
      </w:r>
    </w:p>
    <w:p w14:paraId="186509A1">
      <w:pPr>
        <w:pStyle w:val="2"/>
        <w:spacing w:before="0" w:after="0"/>
        <w:jc w:val="both"/>
        <w:rPr>
          <w:rFonts w:hint="eastAsia" w:ascii="宋体" w:hAnsi="宋体" w:cs="宋体"/>
          <w:sz w:val="24"/>
          <w:szCs w:val="24"/>
        </w:rPr>
      </w:pPr>
      <w:bookmarkStart w:id="47" w:name="_Toc17928"/>
      <w:bookmarkStart w:id="48" w:name="_Toc23782"/>
      <w:bookmarkStart w:id="49" w:name="_Toc31399"/>
      <w:bookmarkStart w:id="50" w:name="_Toc6668"/>
      <w:bookmarkStart w:id="51" w:name="_Toc3883"/>
      <w:bookmarkStart w:id="52" w:name="_Toc15756"/>
      <w:bookmarkStart w:id="53" w:name="_Toc1363"/>
      <w:bookmarkStart w:id="54" w:name="_Toc16116"/>
      <w:bookmarkStart w:id="55" w:name="_Toc6357"/>
      <w:r>
        <w:rPr>
          <w:rFonts w:hint="eastAsia" w:ascii="宋体" w:hAnsi="宋体" w:cs="宋体"/>
          <w:sz w:val="24"/>
          <w:szCs w:val="24"/>
          <w:lang w:val="en-US" w:eastAsia="zh-CN"/>
        </w:rPr>
        <w:t>四</w:t>
      </w:r>
      <w:r>
        <w:rPr>
          <w:rFonts w:hint="eastAsia" w:ascii="宋体" w:hAnsi="宋体" w:cs="宋体"/>
          <w:sz w:val="24"/>
          <w:szCs w:val="24"/>
        </w:rPr>
        <w:t>、响应文件的递交</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Start w:id="71" w:name="_GoBack"/>
      <w:bookmarkEnd w:id="71"/>
    </w:p>
    <w:p w14:paraId="171AF8B0">
      <w:pPr>
        <w:spacing w:line="360" w:lineRule="auto"/>
        <w:ind w:firstLine="420" w:firstLineChars="200"/>
        <w:rPr>
          <w:rFonts w:hint="default" w:ascii="宋体" w:hAnsi="宋体" w:cs="宋体"/>
          <w:szCs w:val="21"/>
          <w:lang w:val="en-US" w:eastAsia="zh-CN"/>
        </w:rPr>
      </w:pPr>
      <w:bookmarkStart w:id="56" w:name="_Toc26618"/>
      <w:bookmarkStart w:id="57" w:name="_Toc9128"/>
      <w:bookmarkStart w:id="58" w:name="_Toc28359095"/>
      <w:bookmarkStart w:id="59" w:name="_Toc27618"/>
      <w:bookmarkStart w:id="60" w:name="_Toc50387020"/>
      <w:bookmarkStart w:id="61" w:name="_Toc35393636"/>
      <w:bookmarkStart w:id="62" w:name="_Toc35393805"/>
      <w:bookmarkStart w:id="63" w:name="_Toc23385"/>
      <w:bookmarkStart w:id="64" w:name="_Toc28359018"/>
      <w:r>
        <w:rPr>
          <w:rFonts w:hint="eastAsia" w:ascii="宋体" w:hAnsi="宋体" w:cs="宋体"/>
          <w:szCs w:val="21"/>
          <w:lang w:val="en-US" w:eastAsia="zh-CN"/>
        </w:rPr>
        <w:t>4.1递交时间</w:t>
      </w:r>
    </w:p>
    <w:p w14:paraId="6575BA27">
      <w:pPr>
        <w:spacing w:line="360" w:lineRule="auto"/>
        <w:ind w:firstLine="420" w:firstLineChars="2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响应文件递交</w:t>
      </w:r>
      <w:r>
        <w:rPr>
          <w:rFonts w:hint="eastAsia" w:ascii="宋体" w:hAnsi="宋体" w:cs="宋体"/>
          <w:szCs w:val="21"/>
          <w:lang w:val="en-US" w:eastAsia="zh-CN"/>
        </w:rPr>
        <w:t>截止</w:t>
      </w:r>
      <w:r>
        <w:rPr>
          <w:rFonts w:hint="eastAsia" w:ascii="宋体" w:hAnsi="宋体" w:cs="宋体"/>
          <w:szCs w:val="21"/>
        </w:rPr>
        <w:t>时间：</w:t>
      </w:r>
      <w:r>
        <w:rPr>
          <w:rFonts w:hint="eastAsia" w:ascii="宋体" w:hAnsi="宋体" w:eastAsia="宋体" w:cs="宋体"/>
          <w:color w:val="auto"/>
          <w:szCs w:val="21"/>
          <w:lang w:val="en-US" w:eastAsia="zh-CN"/>
        </w:rPr>
        <w:t>2025年12月11日17 时前送达</w:t>
      </w:r>
      <w:r>
        <w:rPr>
          <w:rFonts w:hint="eastAsia" w:ascii="宋体" w:hAnsi="宋体" w:cs="宋体"/>
          <w:color w:val="auto"/>
          <w:szCs w:val="21"/>
        </w:rPr>
        <w:t>。</w:t>
      </w:r>
    </w:p>
    <w:p w14:paraId="77A13C12">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）现场递交：递交截止时间前将文件递交至</w:t>
      </w:r>
      <w:r>
        <w:rPr>
          <w:rFonts w:hint="eastAsia" w:ascii="宋体" w:hAnsi="宋体" w:eastAsia="宋体" w:cs="宋体"/>
          <w:color w:val="auto"/>
          <w:sz w:val="21"/>
          <w:szCs w:val="21"/>
          <w:lang w:val="en-US" w:eastAsia="zh-CN"/>
        </w:rPr>
        <w:t>云南省红河哈尼族彝族自治州开远市解化化工分公司工会俱乐部</w:t>
      </w:r>
      <w:r>
        <w:rPr>
          <w:rFonts w:hint="eastAsia" w:ascii="宋体" w:hAnsi="宋体" w:eastAsia="宋体" w:cs="宋体"/>
          <w:color w:val="auto"/>
          <w:sz w:val="21"/>
          <w:szCs w:val="21"/>
          <w:lang w:eastAsia="zh-CN"/>
        </w:rPr>
        <w:t>，逾期送达的或者未送达指定地点的响应文件，将被拒收。</w:t>
      </w:r>
    </w:p>
    <w:p w14:paraId="2D07E661">
      <w:pPr>
        <w:pStyle w:val="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）邮寄递交：递交截止时间前将文件邮寄至</w:t>
      </w:r>
      <w:r>
        <w:rPr>
          <w:rFonts w:hint="eastAsia" w:ascii="宋体" w:hAnsi="宋体" w:eastAsia="宋体" w:cs="宋体"/>
          <w:color w:val="auto"/>
          <w:sz w:val="21"/>
          <w:szCs w:val="21"/>
          <w:lang w:val="en-US" w:eastAsia="zh-CN"/>
        </w:rPr>
        <w:t>云南省红河哈尼族彝族自治州开远市解化化工分公司工会俱乐部</w:t>
      </w:r>
      <w:r>
        <w:rPr>
          <w:rFonts w:hint="eastAsia" w:ascii="宋体" w:hAnsi="宋体" w:eastAsia="宋体" w:cs="宋体"/>
          <w:color w:val="auto"/>
          <w:sz w:val="21"/>
          <w:szCs w:val="21"/>
          <w:lang w:eastAsia="zh-CN"/>
        </w:rPr>
        <w:t xml:space="preserve"> 收件人：许淑淇   联系电话：18184850705   邮件外包装备注本项目名称、编号、公司名称，以送达时间为准，逾期送达的或者未送达指定地点的响应文件，将被拒收。</w:t>
      </w:r>
    </w:p>
    <w:p w14:paraId="248E22EB">
      <w:pPr>
        <w:pStyle w:val="2"/>
        <w:spacing w:before="0" w:after="0"/>
        <w:jc w:val="left"/>
        <w:rPr>
          <w:rFonts w:hint="eastAsia" w:ascii="宋体" w:hAnsi="宋体" w:cs="宋体"/>
          <w:bCs w:val="0"/>
          <w:sz w:val="24"/>
          <w:szCs w:val="24"/>
          <w:lang w:val="en-US" w:eastAsia="zh-CN"/>
        </w:rPr>
      </w:pPr>
      <w:bookmarkStart w:id="65" w:name="_Toc967"/>
      <w:bookmarkStart w:id="66" w:name="_Toc19732"/>
      <w:bookmarkStart w:id="67" w:name="_Toc26820"/>
      <w:bookmarkStart w:id="68" w:name="_Toc28656"/>
      <w:bookmarkStart w:id="69" w:name="_Toc8978"/>
      <w:r>
        <w:rPr>
          <w:rFonts w:hint="eastAsia" w:ascii="宋体" w:hAnsi="宋体" w:cs="宋体"/>
          <w:bCs w:val="0"/>
          <w:sz w:val="24"/>
          <w:szCs w:val="24"/>
          <w:lang w:val="en-US" w:eastAsia="zh-CN"/>
        </w:rPr>
        <w:t>五</w:t>
      </w:r>
      <w:r>
        <w:rPr>
          <w:rFonts w:hint="eastAsia" w:ascii="宋体" w:hAnsi="宋体" w:cs="宋体"/>
          <w:bCs w:val="0"/>
          <w:sz w:val="24"/>
          <w:szCs w:val="24"/>
        </w:rPr>
        <w:t>、联系</w:t>
      </w:r>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bCs w:val="0"/>
          <w:sz w:val="24"/>
          <w:szCs w:val="24"/>
          <w:lang w:val="en-US" w:eastAsia="zh-CN"/>
        </w:rPr>
        <w:t>方式</w:t>
      </w:r>
      <w:bookmarkEnd w:id="69"/>
    </w:p>
    <w:p w14:paraId="3D0E46D2">
      <w:pPr>
        <w:spacing w:line="360" w:lineRule="auto"/>
        <w:ind w:firstLine="422" w:firstLineChars="200"/>
        <w:rPr>
          <w:rFonts w:hint="eastAsia" w:ascii="宋体" w:hAnsi="宋体" w:cs="宋体"/>
          <w:b/>
          <w:bCs/>
        </w:rPr>
      </w:pPr>
      <w:r>
        <w:rPr>
          <w:rFonts w:hint="eastAsia" w:ascii="宋体" w:hAnsi="宋体" w:cs="宋体"/>
          <w:b/>
          <w:bCs/>
        </w:rPr>
        <w:t>采购人：</w:t>
      </w:r>
      <w:r>
        <w:rPr>
          <w:rFonts w:hint="eastAsia" w:ascii="宋体" w:hAnsi="宋体" w:cs="宋体"/>
        </w:rPr>
        <w:t>云南解化清洁能源开发有限公司解化化工分公司</w:t>
      </w:r>
    </w:p>
    <w:p w14:paraId="449167C1">
      <w:pPr>
        <w:spacing w:line="360" w:lineRule="auto"/>
        <w:ind w:firstLine="420" w:firstLineChars="200"/>
        <w:rPr>
          <w:rFonts w:hint="eastAsia" w:ascii="宋体" w:hAnsi="宋体" w:cs="宋体"/>
        </w:rPr>
      </w:pPr>
      <w:r>
        <w:rPr>
          <w:rFonts w:hint="eastAsia" w:ascii="宋体" w:hAnsi="宋体" w:cs="宋体"/>
        </w:rPr>
        <w:t>地   址：</w:t>
      </w:r>
      <w:r>
        <w:rPr>
          <w:rFonts w:hint="eastAsia" w:ascii="宋体" w:hAnsi="宋体" w:cs="宋体"/>
          <w:kern w:val="0"/>
        </w:rPr>
        <w:t>云南省</w:t>
      </w:r>
      <w:r>
        <w:rPr>
          <w:rFonts w:hint="eastAsia" w:ascii="宋体" w:hAnsi="宋体" w:eastAsia="宋体" w:cs="宋体"/>
          <w:color w:val="auto"/>
          <w:sz w:val="21"/>
          <w:szCs w:val="21"/>
          <w:u w:val="none"/>
          <w:lang w:val="en-US" w:eastAsia="zh-CN"/>
        </w:rPr>
        <w:t>红河州</w:t>
      </w:r>
      <w:r>
        <w:rPr>
          <w:rFonts w:hint="eastAsia" w:ascii="宋体" w:hAnsi="宋体" w:cs="宋体"/>
          <w:kern w:val="0"/>
        </w:rPr>
        <w:t>开远市小花桥</w:t>
      </w:r>
    </w:p>
    <w:p w14:paraId="3876936B">
      <w:pPr>
        <w:spacing w:line="360" w:lineRule="auto"/>
        <w:ind w:firstLine="420" w:firstLineChars="200"/>
        <w:rPr>
          <w:rFonts w:hint="default" w:ascii="宋体" w:hAnsi="宋体" w:eastAsia="宋体" w:cs="宋体"/>
          <w:lang w:val="en-US" w:eastAsia="zh-CN"/>
        </w:rPr>
      </w:pPr>
      <w:r>
        <w:rPr>
          <w:rFonts w:hint="eastAsia" w:ascii="宋体" w:hAnsi="宋体" w:cs="宋体"/>
        </w:rPr>
        <w:t>联 系 人：</w:t>
      </w:r>
      <w:r>
        <w:rPr>
          <w:rFonts w:hint="eastAsia" w:ascii="宋体" w:hAnsi="宋体" w:cs="宋体"/>
          <w:lang w:val="en-US" w:eastAsia="zh-CN"/>
        </w:rPr>
        <w:t>杨耀辉</w:t>
      </w:r>
    </w:p>
    <w:p w14:paraId="15C6722F">
      <w:pPr>
        <w:spacing w:line="360" w:lineRule="auto"/>
        <w:ind w:firstLine="420" w:firstLineChars="200"/>
        <w:rPr>
          <w:rFonts w:hint="default" w:ascii="宋体" w:hAnsi="宋体" w:eastAsia="宋体" w:cs="宋体"/>
          <w:lang w:val="en-US" w:eastAsia="zh-CN"/>
        </w:rPr>
      </w:pPr>
      <w:r>
        <w:rPr>
          <w:rFonts w:hint="eastAsia" w:ascii="宋体" w:hAnsi="宋体" w:cs="宋体"/>
        </w:rPr>
        <w:t>联系电话：</w:t>
      </w:r>
      <w:r>
        <w:rPr>
          <w:rFonts w:hint="eastAsia" w:ascii="宋体" w:hAnsi="宋体" w:cs="宋体"/>
          <w:lang w:val="en-US" w:eastAsia="zh-CN"/>
        </w:rPr>
        <w:t>13577327005</w:t>
      </w:r>
    </w:p>
    <w:p w14:paraId="6D6175C4">
      <w:pPr>
        <w:pStyle w:val="2"/>
        <w:spacing w:before="0" w:after="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六、监督部门</w:t>
      </w:r>
    </w:p>
    <w:p w14:paraId="10FCA194">
      <w:pPr>
        <w:spacing w:line="360" w:lineRule="auto"/>
        <w:ind w:firstLine="420" w:firstLineChars="200"/>
        <w:rPr>
          <w:rFonts w:hint="default" w:ascii="宋体" w:hAnsi="宋体" w:eastAsia="宋体" w:cs="宋体"/>
          <w:b/>
          <w:bCs/>
          <w:color w:val="auto"/>
          <w:highlight w:val="none"/>
          <w:lang w:val="en-US" w:eastAsia="zh-CN"/>
        </w:rPr>
      </w:pPr>
      <w:r>
        <w:rPr>
          <w:rFonts w:hint="eastAsia" w:ascii="宋体" w:hAnsi="宋体" w:cs="宋体"/>
        </w:rPr>
        <w:t>云南解化清洁能源开发有限公司解化化工分公司</w:t>
      </w:r>
      <w:r>
        <w:rPr>
          <w:rFonts w:hint="eastAsia" w:ascii="宋体" w:hAnsi="宋体" w:cs="宋体"/>
          <w:lang w:val="en-US" w:eastAsia="zh-CN"/>
        </w:rPr>
        <w:t>直属第一</w:t>
      </w:r>
      <w:r>
        <w:rPr>
          <w:rFonts w:hint="eastAsia" w:ascii="宋体" w:hAnsi="宋体" w:cs="宋体"/>
          <w:color w:val="auto"/>
          <w:highlight w:val="none"/>
          <w:lang w:val="en-US" w:eastAsia="zh-CN"/>
        </w:rPr>
        <w:t>党支部</w:t>
      </w:r>
    </w:p>
    <w:p w14:paraId="5773C6C6">
      <w:pPr>
        <w:spacing w:line="360" w:lineRule="auto"/>
        <w:ind w:firstLine="420" w:firstLineChars="200"/>
        <w:rPr>
          <w:rFonts w:hint="eastAsia" w:ascii="宋体" w:hAnsi="宋体" w:cs="宋体"/>
          <w:kern w:val="0"/>
        </w:rPr>
      </w:pPr>
      <w:r>
        <w:rPr>
          <w:rFonts w:hint="eastAsia" w:ascii="宋体" w:hAnsi="宋体" w:cs="宋体"/>
        </w:rPr>
        <w:t>地   址：</w:t>
      </w:r>
      <w:r>
        <w:rPr>
          <w:rFonts w:hint="eastAsia" w:ascii="宋体" w:hAnsi="宋体" w:cs="宋体"/>
          <w:kern w:val="0"/>
        </w:rPr>
        <w:t>云南省</w:t>
      </w:r>
      <w:r>
        <w:rPr>
          <w:rFonts w:hint="eastAsia" w:ascii="宋体" w:hAnsi="宋体" w:eastAsia="宋体" w:cs="宋体"/>
          <w:color w:val="auto"/>
          <w:sz w:val="21"/>
          <w:szCs w:val="21"/>
          <w:u w:val="none"/>
          <w:lang w:val="en-US" w:eastAsia="zh-CN"/>
        </w:rPr>
        <w:t>红河州</w:t>
      </w:r>
      <w:r>
        <w:rPr>
          <w:rFonts w:hint="eastAsia" w:ascii="宋体" w:hAnsi="宋体" w:cs="宋体"/>
          <w:kern w:val="0"/>
        </w:rPr>
        <w:t>开远市小花桥</w:t>
      </w:r>
    </w:p>
    <w:p w14:paraId="730C4DF2">
      <w:pPr>
        <w:spacing w:line="360" w:lineRule="auto"/>
        <w:ind w:firstLine="420" w:firstLineChars="200"/>
        <w:rPr>
          <w:rFonts w:hint="default" w:ascii="宋体" w:hAnsi="宋体" w:eastAsia="宋体" w:cs="宋体"/>
          <w:lang w:val="en-US" w:eastAsia="zh-CN"/>
        </w:rPr>
      </w:pPr>
      <w:r>
        <w:rPr>
          <w:rFonts w:hint="eastAsia" w:ascii="宋体" w:hAnsi="宋体" w:cs="宋体"/>
        </w:rPr>
        <w:t>联 系 人：</w:t>
      </w:r>
      <w:r>
        <w:rPr>
          <w:rFonts w:hint="eastAsia" w:ascii="宋体" w:hAnsi="宋体" w:cs="宋体"/>
          <w:lang w:val="en-US" w:eastAsia="zh-CN"/>
        </w:rPr>
        <w:t>曹锐</w:t>
      </w:r>
    </w:p>
    <w:p w14:paraId="416F7A2A">
      <w:pPr>
        <w:spacing w:line="360" w:lineRule="auto"/>
        <w:ind w:firstLine="420" w:firstLineChars="200"/>
        <w:rPr>
          <w:rFonts w:hint="default" w:ascii="宋体" w:hAnsi="宋体" w:eastAsia="宋体" w:cs="宋体"/>
          <w:lang w:eastAsia="zh-CN"/>
        </w:rPr>
      </w:pPr>
      <w:r>
        <w:rPr>
          <w:rFonts w:hint="eastAsia" w:ascii="宋体" w:hAnsi="宋体" w:cs="宋体"/>
        </w:rPr>
        <w:t>联系电话：</w:t>
      </w:r>
      <w:r>
        <w:rPr>
          <w:rFonts w:hint="eastAsia" w:ascii="宋体" w:hAnsi="宋体" w:cs="宋体"/>
          <w:lang w:val="en-US" w:eastAsia="zh-CN"/>
        </w:rPr>
        <w:t>1357732</w:t>
      </w:r>
      <w:r>
        <w:rPr>
          <w:rFonts w:hint="default" w:ascii="宋体" w:hAnsi="宋体" w:cs="宋体"/>
          <w:lang w:eastAsia="zh-CN"/>
        </w:rPr>
        <w:t>2773</w:t>
      </w:r>
    </w:p>
    <w:p w14:paraId="463EAEE4">
      <w:pPr>
        <w:spacing w:line="360" w:lineRule="auto"/>
        <w:rPr>
          <w:rFonts w:hint="eastAsia" w:ascii="宋体" w:hAnsi="宋体" w:eastAsia="宋体" w:cs="宋体"/>
          <w:lang w:val="en-US" w:eastAsia="zh-CN"/>
        </w:rPr>
      </w:pPr>
    </w:p>
    <w:p w14:paraId="5E6EF8FD">
      <w:pPr>
        <w:spacing w:before="43"/>
        <w:ind w:left="113" w:leftChars="54" w:firstLine="304" w:firstLineChars="145"/>
        <w:jc w:val="left"/>
        <w:outlineLvl w:val="1"/>
        <w:rPr>
          <w:rFonts w:hint="eastAsia" w:ascii="宋体" w:hAnsi="宋体" w:cs="宋体"/>
          <w:szCs w:val="21"/>
        </w:rPr>
      </w:pPr>
      <w:r>
        <w:rPr>
          <w:rFonts w:hint="eastAsia"/>
          <w:lang w:val="en-US" w:eastAsia="zh-CN"/>
        </w:rPr>
        <w:br w:type="page"/>
      </w:r>
      <w:bookmarkStart w:id="70" w:name="_Toc21604"/>
      <w:r>
        <w:rPr>
          <w:rFonts w:hint="eastAsia" w:ascii="宋体" w:hAnsi="宋体" w:cs="宋体"/>
          <w:szCs w:val="21"/>
        </w:rPr>
        <w:t>附件：</w:t>
      </w:r>
      <w:r>
        <w:rPr>
          <w:rFonts w:hint="eastAsia" w:ascii="宋体" w:hAnsi="宋体" w:cs="宋体"/>
          <w:szCs w:val="21"/>
          <w:lang w:val="en-US" w:eastAsia="zh-CN"/>
        </w:rPr>
        <w:t>参与确认</w:t>
      </w:r>
      <w:r>
        <w:rPr>
          <w:rFonts w:hint="eastAsia" w:ascii="宋体" w:hAnsi="宋体" w:cs="宋体"/>
          <w:szCs w:val="21"/>
        </w:rPr>
        <w:t>回执</w:t>
      </w:r>
      <w:bookmarkEnd w:id="70"/>
    </w:p>
    <w:p w14:paraId="65F2C3AA">
      <w:pPr>
        <w:pStyle w:val="3"/>
        <w:rPr>
          <w:rFonts w:hint="eastAsia" w:hAnsi="宋体" w:cs="宋体"/>
          <w:color w:val="auto"/>
          <w:sz w:val="21"/>
          <w:szCs w:val="21"/>
        </w:rPr>
      </w:pPr>
    </w:p>
    <w:p w14:paraId="1BCC4404">
      <w:pPr>
        <w:pStyle w:val="3"/>
        <w:rPr>
          <w:rFonts w:hint="eastAsia" w:hAnsi="宋体" w:cs="宋体"/>
          <w:color w:val="auto"/>
          <w:sz w:val="21"/>
          <w:szCs w:val="21"/>
        </w:rPr>
      </w:pPr>
    </w:p>
    <w:p w14:paraId="158B6B4B">
      <w:pPr>
        <w:pStyle w:val="3"/>
        <w:rPr>
          <w:rFonts w:hint="eastAsia" w:hAnsi="宋体" w:cs="宋体"/>
          <w:color w:val="auto"/>
          <w:sz w:val="21"/>
          <w:szCs w:val="21"/>
        </w:rPr>
      </w:pPr>
    </w:p>
    <w:p w14:paraId="10D51EFD">
      <w:pPr>
        <w:spacing w:before="193"/>
        <w:ind w:right="297"/>
        <w:jc w:val="center"/>
        <w:rPr>
          <w:rFonts w:hint="eastAsia" w:ascii="宋体" w:hAnsi="宋体" w:cs="宋体"/>
          <w:sz w:val="28"/>
          <w:szCs w:val="28"/>
        </w:rPr>
      </w:pPr>
      <w:r>
        <w:rPr>
          <w:rFonts w:hint="eastAsia" w:ascii="宋体" w:hAnsi="宋体" w:cs="宋体"/>
          <w:sz w:val="28"/>
          <w:szCs w:val="28"/>
          <w:lang w:val="en-US" w:eastAsia="zh-CN"/>
        </w:rPr>
        <w:t>参与确认</w:t>
      </w:r>
      <w:r>
        <w:rPr>
          <w:rFonts w:hint="eastAsia" w:ascii="宋体" w:hAnsi="宋体" w:cs="宋体"/>
          <w:sz w:val="28"/>
          <w:szCs w:val="28"/>
        </w:rPr>
        <w:t>回执</w:t>
      </w:r>
    </w:p>
    <w:p w14:paraId="11131696">
      <w:pPr>
        <w:pStyle w:val="3"/>
        <w:rPr>
          <w:rFonts w:hint="eastAsia" w:hAnsi="宋体" w:cs="宋体"/>
          <w:color w:val="auto"/>
          <w:sz w:val="21"/>
          <w:szCs w:val="21"/>
        </w:rPr>
      </w:pPr>
    </w:p>
    <w:p w14:paraId="507A5319">
      <w:pPr>
        <w:pStyle w:val="3"/>
        <w:spacing w:before="8"/>
        <w:rPr>
          <w:rFonts w:hint="eastAsia" w:hAnsi="宋体" w:cs="宋体"/>
          <w:color w:val="auto"/>
          <w:sz w:val="21"/>
          <w:szCs w:val="21"/>
        </w:rPr>
      </w:pPr>
    </w:p>
    <w:p w14:paraId="236989B1">
      <w:pPr>
        <w:pStyle w:val="3"/>
        <w:tabs>
          <w:tab w:val="left" w:pos="2291"/>
        </w:tabs>
        <w:spacing w:before="78" w:line="360" w:lineRule="auto"/>
        <w:jc w:val="left"/>
        <w:rPr>
          <w:rFonts w:hint="eastAsia" w:hAnsi="宋体" w:cs="宋体"/>
          <w:color w:val="auto"/>
          <w:sz w:val="21"/>
          <w:szCs w:val="21"/>
        </w:rPr>
      </w:pP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w:t>
      </w:r>
      <w:r>
        <w:rPr>
          <w:rFonts w:hint="eastAsia" w:hAnsi="宋体" w:cs="宋体"/>
          <w:color w:val="auto"/>
          <w:spacing w:val="-3"/>
          <w:sz w:val="21"/>
          <w:szCs w:val="21"/>
        </w:rPr>
        <w:t>采购人名称</w:t>
      </w:r>
      <w:r>
        <w:rPr>
          <w:rFonts w:hint="eastAsia" w:hAnsi="宋体" w:cs="宋体"/>
          <w:color w:val="auto"/>
          <w:spacing w:val="-108"/>
          <w:sz w:val="21"/>
          <w:szCs w:val="21"/>
        </w:rPr>
        <w:t>）</w:t>
      </w:r>
      <w:r>
        <w:rPr>
          <w:rFonts w:hint="eastAsia" w:hAnsi="宋体" w:cs="宋体"/>
          <w:color w:val="auto"/>
          <w:sz w:val="21"/>
          <w:szCs w:val="21"/>
        </w:rPr>
        <w:t>）：</w:t>
      </w:r>
    </w:p>
    <w:p w14:paraId="007FF786">
      <w:pPr>
        <w:bidi w:val="0"/>
        <w:spacing w:line="360" w:lineRule="auto"/>
        <w:ind w:left="0" w:leftChars="0" w:firstLine="420" w:firstLineChars="200"/>
        <w:jc w:val="left"/>
        <w:rPr>
          <w:rFonts w:hint="eastAsia"/>
        </w:rPr>
      </w:pPr>
      <w:r>
        <w:rPr>
          <w:rFonts w:hint="eastAsia"/>
        </w:rPr>
        <w:t>我</w:t>
      </w:r>
      <w:r>
        <w:rPr>
          <w:rFonts w:hint="eastAsia"/>
          <w:lang w:val="en-US" w:eastAsia="zh-CN"/>
        </w:rPr>
        <w:t>公司</w:t>
      </w:r>
      <w:r>
        <w:rPr>
          <w:rFonts w:hint="eastAsia"/>
        </w:rPr>
        <w:t>对</w:t>
      </w:r>
      <w:r>
        <w:rPr>
          <w:rFonts w:hint="eastAsia"/>
          <w:u w:val="single"/>
        </w:rPr>
        <w:t xml:space="preserve">               </w:t>
      </w:r>
      <w:r>
        <w:rPr>
          <w:rFonts w:hint="eastAsia"/>
          <w:lang w:eastAsia="zh-CN"/>
        </w:rPr>
        <w:t>（</w:t>
      </w:r>
      <w:r>
        <w:rPr>
          <w:rFonts w:hint="eastAsia"/>
          <w:lang w:val="en-US" w:eastAsia="zh-CN"/>
        </w:rPr>
        <w:t>项目名称</w:t>
      </w:r>
      <w:r>
        <w:rPr>
          <w:rFonts w:hint="eastAsia"/>
          <w:lang w:eastAsia="zh-CN"/>
        </w:rPr>
        <w:t>）</w:t>
      </w:r>
      <w:r>
        <w:rPr>
          <w:rFonts w:hint="eastAsia"/>
        </w:rPr>
        <w:t>公告已知悉，我</w:t>
      </w:r>
      <w:r>
        <w:rPr>
          <w:rFonts w:hint="eastAsia"/>
          <w:lang w:val="en-US" w:eastAsia="zh-CN"/>
        </w:rPr>
        <w:t>公司</w:t>
      </w:r>
      <w:r>
        <w:rPr>
          <w:rFonts w:hint="eastAsia"/>
        </w:rPr>
        <w:t>将按公告要求参加贵公司此项采购活动，并作出以下承诺：</w:t>
      </w:r>
    </w:p>
    <w:p w14:paraId="60D09FC0">
      <w:pPr>
        <w:bidi w:val="0"/>
        <w:spacing w:line="360" w:lineRule="auto"/>
        <w:ind w:left="0" w:leftChars="0" w:firstLine="420" w:firstLineChars="200"/>
        <w:jc w:val="left"/>
        <w:rPr>
          <w:rFonts w:hint="eastAsia"/>
        </w:rPr>
      </w:pPr>
      <w:r>
        <w:rPr>
          <w:rFonts w:hint="eastAsia"/>
          <w:lang w:val="en-US" w:eastAsia="zh-CN"/>
        </w:rPr>
        <w:t>1.</w:t>
      </w:r>
      <w:r>
        <w:rPr>
          <w:rFonts w:hint="eastAsia"/>
          <w:lang w:eastAsia="zh-CN"/>
        </w:rPr>
        <w:t>我公司</w:t>
      </w:r>
      <w:r>
        <w:rPr>
          <w:rFonts w:hint="eastAsia"/>
        </w:rPr>
        <w:t>提供的相关服务不会构成对任何第三方的专利、版权、商标权、商业秘密等知识产权或其他财产权利的侵犯；</w:t>
      </w:r>
      <w:r>
        <w:rPr>
          <w:rFonts w:hint="eastAsia"/>
          <w:lang w:eastAsia="zh-CN"/>
        </w:rPr>
        <w:t>我公司</w:t>
      </w:r>
      <w:r>
        <w:rPr>
          <w:rFonts w:hint="eastAsia"/>
        </w:rPr>
        <w:t>对服务期间知悉的涉及采购人发展战略、经营决策、企业管理、商业机密等内容进行严格保密；如有上述情况发生，责任由</w:t>
      </w:r>
      <w:r>
        <w:rPr>
          <w:rFonts w:hint="eastAsia"/>
          <w:lang w:eastAsia="zh-CN"/>
        </w:rPr>
        <w:t>我公司</w:t>
      </w:r>
      <w:r>
        <w:rPr>
          <w:rFonts w:hint="eastAsia"/>
        </w:rPr>
        <w:t>承担。</w:t>
      </w:r>
    </w:p>
    <w:p w14:paraId="196F1A71">
      <w:pPr>
        <w:bidi w:val="0"/>
        <w:spacing w:line="360" w:lineRule="auto"/>
        <w:ind w:left="0" w:leftChars="0" w:firstLine="420" w:firstLineChars="200"/>
        <w:jc w:val="left"/>
        <w:rPr>
          <w:rFonts w:hint="eastAsia"/>
        </w:rPr>
      </w:pPr>
      <w:r>
        <w:rPr>
          <w:rFonts w:hint="eastAsia"/>
        </w:rPr>
        <w:t>2.</w:t>
      </w:r>
      <w:r>
        <w:rPr>
          <w:rFonts w:hint="eastAsia"/>
          <w:lang w:eastAsia="zh-CN"/>
        </w:rPr>
        <w:t>我公司</w:t>
      </w:r>
      <w:r>
        <w:rPr>
          <w:rFonts w:hint="eastAsia"/>
        </w:rPr>
        <w:t>不属于与采购人存在利害关系可能影响采购公正性的法人、其他组织或者个人。</w:t>
      </w:r>
    </w:p>
    <w:p w14:paraId="32C993AC">
      <w:pPr>
        <w:bidi w:val="0"/>
        <w:spacing w:line="360" w:lineRule="auto"/>
        <w:ind w:left="0" w:leftChars="0" w:firstLine="420" w:firstLineChars="200"/>
        <w:jc w:val="left"/>
        <w:rPr>
          <w:rFonts w:hint="default"/>
          <w:lang w:val="en-US" w:eastAsia="zh-CN"/>
        </w:rPr>
      </w:pPr>
      <w:r>
        <w:rPr>
          <w:rFonts w:hint="eastAsia"/>
          <w:lang w:val="en-US" w:eastAsia="zh-CN"/>
        </w:rPr>
        <w:t>3.我公司</w:t>
      </w:r>
      <w:r>
        <w:rPr>
          <w:rFonts w:hint="eastAsia"/>
        </w:rPr>
        <w:t>并确认</w:t>
      </w:r>
      <w:r>
        <w:rPr>
          <w:rFonts w:hint="eastAsia"/>
          <w:u w:val="single"/>
        </w:rPr>
        <w:t xml:space="preserve"> </w:t>
      </w:r>
      <w:r>
        <w:rPr>
          <w:rFonts w:hint="eastAsia"/>
          <w:u w:val="single"/>
          <w:lang w:val="en-US" w:eastAsia="zh-CN"/>
        </w:rPr>
        <w:t xml:space="preserve">          </w:t>
      </w:r>
      <w:r>
        <w:rPr>
          <w:rFonts w:hint="eastAsia"/>
        </w:rPr>
        <w:t>（参加/不参加）本次</w:t>
      </w:r>
      <w:r>
        <w:rPr>
          <w:rFonts w:hint="eastAsia"/>
          <w:lang w:val="en-US" w:eastAsia="zh-CN"/>
        </w:rPr>
        <w:t>采购</w:t>
      </w:r>
      <w:r>
        <w:rPr>
          <w:rFonts w:hint="eastAsia"/>
        </w:rPr>
        <w:t>。</w:t>
      </w:r>
    </w:p>
    <w:p w14:paraId="369AA51A">
      <w:pPr>
        <w:bidi w:val="0"/>
        <w:spacing w:line="360" w:lineRule="auto"/>
        <w:ind w:left="0" w:leftChars="0" w:firstLine="420" w:firstLineChars="200"/>
        <w:jc w:val="left"/>
        <w:rPr>
          <w:rFonts w:hint="eastAsia"/>
        </w:rPr>
      </w:pPr>
      <w:r>
        <w:rPr>
          <w:rFonts w:hint="eastAsia"/>
        </w:rPr>
        <w:t>联系人：</w:t>
      </w:r>
    </w:p>
    <w:p w14:paraId="5EBD5A0E">
      <w:pPr>
        <w:bidi w:val="0"/>
        <w:spacing w:line="360" w:lineRule="auto"/>
        <w:ind w:left="0" w:leftChars="0" w:firstLine="420" w:firstLineChars="200"/>
        <w:jc w:val="left"/>
        <w:rPr>
          <w:rFonts w:hint="default"/>
          <w:lang w:val="en-US" w:eastAsia="zh-CN"/>
        </w:rPr>
      </w:pPr>
      <w:r>
        <w:rPr>
          <w:rFonts w:hint="eastAsia"/>
          <w:lang w:val="en-US" w:eastAsia="zh-CN"/>
        </w:rPr>
        <w:t>联系人电话：</w:t>
      </w:r>
    </w:p>
    <w:p w14:paraId="2C36D913">
      <w:pPr>
        <w:bidi w:val="0"/>
        <w:spacing w:line="360" w:lineRule="auto"/>
        <w:ind w:left="0" w:leftChars="0" w:firstLine="420" w:firstLineChars="200"/>
        <w:jc w:val="left"/>
        <w:rPr>
          <w:rFonts w:hint="eastAsia"/>
        </w:rPr>
      </w:pPr>
      <w:r>
        <w:rPr>
          <w:rFonts w:hint="eastAsia"/>
          <w:lang w:val="en-US" w:eastAsia="zh-CN"/>
        </w:rPr>
        <w:t>电子</w:t>
      </w:r>
      <w:r>
        <w:rPr>
          <w:rFonts w:hint="eastAsia"/>
        </w:rPr>
        <w:t>邮箱：</w:t>
      </w:r>
    </w:p>
    <w:p w14:paraId="7BB7E79A">
      <w:pPr>
        <w:pStyle w:val="3"/>
        <w:spacing w:before="2" w:line="360" w:lineRule="auto"/>
        <w:ind w:left="822"/>
        <w:jc w:val="left"/>
        <w:rPr>
          <w:rFonts w:hint="eastAsia" w:hAnsi="宋体" w:cs="宋体"/>
          <w:color w:val="auto"/>
          <w:sz w:val="21"/>
          <w:szCs w:val="21"/>
        </w:rPr>
      </w:pPr>
      <w:r>
        <w:rPr>
          <w:rFonts w:hint="eastAsia" w:hAnsi="宋体" w:cs="宋体"/>
          <w:color w:val="auto"/>
          <w:sz w:val="21"/>
          <w:szCs w:val="21"/>
        </w:rPr>
        <w:t>特此确认。</w:t>
      </w:r>
    </w:p>
    <w:p w14:paraId="2CDCAB0D">
      <w:pPr>
        <w:pStyle w:val="3"/>
        <w:spacing w:before="9" w:line="360" w:lineRule="auto"/>
        <w:jc w:val="left"/>
        <w:rPr>
          <w:rFonts w:hint="eastAsia" w:hAnsi="宋体" w:cs="宋体"/>
          <w:color w:val="auto"/>
          <w:sz w:val="21"/>
          <w:szCs w:val="21"/>
        </w:rPr>
      </w:pPr>
    </w:p>
    <w:p w14:paraId="303DB5F2">
      <w:pPr>
        <w:pStyle w:val="3"/>
        <w:tabs>
          <w:tab w:val="left" w:pos="7538"/>
        </w:tabs>
        <w:spacing w:line="360" w:lineRule="auto"/>
        <w:ind w:firstLine="5880" w:firstLineChars="2800"/>
        <w:jc w:val="left"/>
        <w:rPr>
          <w:rFonts w:hint="eastAsia" w:hAnsi="宋体" w:cs="宋体"/>
          <w:color w:val="auto"/>
          <w:sz w:val="21"/>
          <w:szCs w:val="21"/>
        </w:rPr>
      </w:pPr>
      <w:r>
        <w:rPr>
          <w:rFonts w:hint="eastAsia" w:hAnsi="宋体" w:cs="宋体"/>
          <w:color w:val="auto"/>
          <w:sz w:val="21"/>
          <w:szCs w:val="21"/>
          <w:lang w:val="en-US" w:eastAsia="zh-CN"/>
        </w:rPr>
        <w:t>公司</w:t>
      </w:r>
      <w:r>
        <w:rPr>
          <w:rFonts w:hint="eastAsia" w:hAnsi="宋体" w:cs="宋体"/>
          <w:color w:val="auto"/>
          <w:sz w:val="21"/>
          <w:szCs w:val="21"/>
        </w:rPr>
        <w:t>名</w:t>
      </w:r>
      <w:r>
        <w:rPr>
          <w:rFonts w:hint="eastAsia" w:hAnsi="宋体" w:cs="宋体"/>
          <w:color w:val="auto"/>
          <w:spacing w:val="-3"/>
          <w:sz w:val="21"/>
          <w:szCs w:val="21"/>
        </w:rPr>
        <w:t>称</w:t>
      </w:r>
      <w:r>
        <w:rPr>
          <w:rFonts w:hint="eastAsia" w:hAnsi="宋体" w:cs="宋体"/>
          <w:color w:val="auto"/>
          <w:sz w:val="21"/>
          <w:szCs w:val="21"/>
        </w:rPr>
        <w:t>：（盖</w:t>
      </w:r>
      <w:r>
        <w:rPr>
          <w:rFonts w:hint="eastAsia" w:hAnsi="宋体" w:cs="宋体"/>
          <w:color w:val="auto"/>
          <w:sz w:val="21"/>
          <w:szCs w:val="21"/>
          <w:lang w:val="en-US" w:eastAsia="zh-CN"/>
        </w:rPr>
        <w:t>公</w:t>
      </w:r>
      <w:r>
        <w:rPr>
          <w:rFonts w:hint="eastAsia" w:hAnsi="宋体" w:cs="宋体"/>
          <w:color w:val="auto"/>
          <w:sz w:val="21"/>
          <w:szCs w:val="21"/>
        </w:rPr>
        <w:t>章）</w:t>
      </w:r>
    </w:p>
    <w:p w14:paraId="4D1A7AA1">
      <w:pPr>
        <w:pStyle w:val="3"/>
        <w:spacing w:line="360" w:lineRule="auto"/>
        <w:ind w:left="2940" w:leftChars="0" w:firstLine="2100" w:firstLineChars="1000"/>
        <w:jc w:val="left"/>
        <w:rPr>
          <w:rFonts w:hint="eastAsia"/>
          <w:lang w:val="en-US" w:eastAsia="zh-CN"/>
        </w:rPr>
      </w:pPr>
      <w:r>
        <w:rPr>
          <w:rFonts w:hint="eastAsia" w:hAnsi="宋体" w:cs="宋体"/>
          <w:color w:val="auto"/>
          <w:sz w:val="21"/>
          <w:szCs w:val="21"/>
        </w:rPr>
        <w:t>日期：</w:t>
      </w:r>
      <w:r>
        <w:rPr>
          <w:rFonts w:hint="eastAsia" w:hAnsi="宋体" w:cs="宋体"/>
          <w:color w:val="auto"/>
          <w:sz w:val="21"/>
          <w:szCs w:val="21"/>
          <w:u w:val="single"/>
        </w:rPr>
        <w:t xml:space="preserve">     </w:t>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pacing w:val="-3"/>
          <w:sz w:val="21"/>
          <w:szCs w:val="21"/>
        </w:rPr>
        <w:t>月</w:t>
      </w:r>
      <w:r>
        <w:rPr>
          <w:rFonts w:hint="eastAsia" w:hAnsi="宋体" w:cs="宋体"/>
          <w:color w:val="auto"/>
          <w:spacing w:val="-3"/>
          <w:sz w:val="21"/>
          <w:szCs w:val="21"/>
          <w:u w:val="single"/>
        </w:rPr>
        <w:t xml:space="preserve">    </w:t>
      </w:r>
      <w:r>
        <w:rPr>
          <w:rFonts w:hint="eastAsia" w:hAnsi="宋体" w:cs="宋体"/>
          <w:color w:val="auto"/>
          <w:spacing w:val="-3"/>
          <w:sz w:val="21"/>
          <w:szCs w:val="21"/>
          <w:u w:val="single"/>
          <w:lang w:val="en-US" w:eastAsia="zh-CN"/>
        </w:rPr>
        <w:t>日</w:t>
      </w:r>
    </w:p>
    <w:p w14:paraId="0C04F9AF">
      <w:pP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1E83">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D5E2F1"/>
    <w:multiLevelType w:val="singleLevel"/>
    <w:tmpl w:val="F1D5E2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D10BB8"/>
    <w:rsid w:val="04991D9B"/>
    <w:rsid w:val="08CA2BEC"/>
    <w:rsid w:val="0C602D34"/>
    <w:rsid w:val="10C81F6C"/>
    <w:rsid w:val="129B68A9"/>
    <w:rsid w:val="13157CF6"/>
    <w:rsid w:val="137445E9"/>
    <w:rsid w:val="1744199E"/>
    <w:rsid w:val="2BEE6B78"/>
    <w:rsid w:val="33EB66C7"/>
    <w:rsid w:val="3847690F"/>
    <w:rsid w:val="385432C6"/>
    <w:rsid w:val="419078F8"/>
    <w:rsid w:val="42EB4AE9"/>
    <w:rsid w:val="47094169"/>
    <w:rsid w:val="47241FCC"/>
    <w:rsid w:val="48B72D32"/>
    <w:rsid w:val="48D10BB8"/>
    <w:rsid w:val="4AE47CA7"/>
    <w:rsid w:val="52181D94"/>
    <w:rsid w:val="63B2219E"/>
    <w:rsid w:val="6539147E"/>
    <w:rsid w:val="72E87EEC"/>
    <w:rsid w:val="73BC6639"/>
    <w:rsid w:val="7EBB5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120" w:beforeLines="0" w:after="120" w:afterLines="0" w:line="360" w:lineRule="auto"/>
      <w:jc w:val="center"/>
      <w:outlineLvl w:val="1"/>
    </w:pPr>
    <w:rPr>
      <w:rFonts w:ascii="Arial" w:hAnsi="Arial"/>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5">
    <w:name w:val="header"/>
    <w:basedOn w:val="1"/>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9">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2019</Words>
  <Characters>2304</Characters>
  <Lines>0</Lines>
  <Paragraphs>0</Paragraphs>
  <TotalTime>16</TotalTime>
  <ScaleCrop>false</ScaleCrop>
  <LinksUpToDate>false</LinksUpToDate>
  <CharactersWithSpaces>2371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2025-10-14T08:58:00Z</dcterms:created>
  <dc:creator>星空</dc:creator>
  <cp:lastModifiedBy>星空</cp:lastModifiedBy>
  <dcterms:modified xsi:type="dcterms:W3CDTF">2025-11-25T08:54:56Z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F4AB2115308B4D14961D6C171845CB3C_11</vt:lpwstr>
  </property>
  <property fmtid="{D5CDD505-2E9C-101B-9397-08002B2CF9AE}" pid="4" name="KSOTemplateDocerSaveRecord">
    <vt:lpwstr>eyJoZGlkIjoiY2M3M2E2YWE2ODA3MTVjNDFkNWZmMGY4ZmI3N2U0ZTQiLCJ1c2VySWQiOiI5MzEzNjYxNTMifQ==</vt:lpwstr>
  </property>
</Properties>
</file>