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19F95"/>
    <w:p w14:paraId="4A367090"/>
    <w:p w14:paraId="2A2DE267">
      <w:pPr>
        <w:pStyle w:val="5"/>
        <w:keepNext w:val="0"/>
        <w:keepLines w:val="0"/>
        <w:widowControl/>
        <w:suppressLineNumbers w:val="0"/>
        <w:spacing w:after="188" w:afterAutospacing="0" w:line="579" w:lineRule="atLeast"/>
        <w:ind w:left="0" w:firstLine="0"/>
        <w:jc w:val="center"/>
        <w:rPr>
          <w:rFonts w:hint="eastAsia" w:ascii="Noto Sans SC" w:hAnsi="Noto Sans SC" w:eastAsia="宋体" w:cs="Noto Sans SC"/>
          <w:i w:val="0"/>
          <w:iCs w:val="0"/>
          <w:caps w:val="0"/>
          <w:color w:val="000000"/>
          <w:spacing w:val="0"/>
          <w:lang w:eastAsia="zh-CN"/>
        </w:rPr>
      </w:pPr>
      <w:r>
        <w:rPr>
          <w:rFonts w:hint="eastAsia" w:ascii="宋体" w:hAnsi="宋体" w:eastAsia="宋体" w:cs="宋体"/>
          <w:i w:val="0"/>
          <w:iCs w:val="0"/>
          <w:caps w:val="0"/>
          <w:color w:val="000000"/>
          <w:spacing w:val="0"/>
          <w:sz w:val="44"/>
          <w:szCs w:val="44"/>
        </w:rPr>
        <w:t>兴业银行关于大理分行2026年度押运外包服务项目供应商征集调研公告</w:t>
      </w:r>
      <w:r>
        <w:rPr>
          <w:rFonts w:hint="eastAsia" w:cs="宋体"/>
          <w:i w:val="0"/>
          <w:iCs w:val="0"/>
          <w:caps w:val="0"/>
          <w:color w:val="000000"/>
          <w:spacing w:val="0"/>
          <w:sz w:val="44"/>
          <w:szCs w:val="44"/>
          <w:lang w:eastAsia="zh-CN"/>
        </w:rPr>
        <w:t>（</w:t>
      </w:r>
      <w:r>
        <w:rPr>
          <w:rFonts w:hint="eastAsia" w:cs="宋体"/>
          <w:i w:val="0"/>
          <w:iCs w:val="0"/>
          <w:caps w:val="0"/>
          <w:color w:val="000000"/>
          <w:spacing w:val="0"/>
          <w:sz w:val="44"/>
          <w:szCs w:val="44"/>
          <w:lang w:val="en-US" w:eastAsia="zh-CN"/>
        </w:rPr>
        <w:t>二次</w:t>
      </w:r>
      <w:r>
        <w:rPr>
          <w:rFonts w:hint="eastAsia" w:cs="宋体"/>
          <w:i w:val="0"/>
          <w:iCs w:val="0"/>
          <w:caps w:val="0"/>
          <w:color w:val="000000"/>
          <w:spacing w:val="0"/>
          <w:sz w:val="44"/>
          <w:szCs w:val="44"/>
          <w:lang w:eastAsia="zh-CN"/>
        </w:rPr>
        <w:t>）</w:t>
      </w:r>
    </w:p>
    <w:p w14:paraId="1BF76485">
      <w:pPr>
        <w:keepNext w:val="0"/>
        <w:keepLines w:val="0"/>
        <w:widowControl/>
        <w:suppressLineNumbers w:val="0"/>
        <w:spacing w:before="0" w:beforeAutospacing="0" w:after="0" w:afterAutospacing="0" w:line="315" w:lineRule="atLeast"/>
        <w:ind w:left="0" w:right="0" w:firstLine="640"/>
        <w:jc w:val="both"/>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w:t>
      </w:r>
    </w:p>
    <w:p w14:paraId="7E9069DC">
      <w:pPr>
        <w:keepNext w:val="0"/>
        <w:keepLines w:val="0"/>
        <w:widowControl/>
        <w:suppressLineNumbers w:val="0"/>
        <w:spacing w:before="0" w:beforeAutospacing="0" w:after="0" w:afterAutospacing="0" w:line="315" w:lineRule="atLeast"/>
        <w:ind w:right="0" w:firstLine="640" w:firstLineChars="200"/>
        <w:jc w:val="both"/>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根据大理分行营业网点安全运营工作需要，大理分行开展押运外包服务项目，现公开对2026年度押运外包服务项目进行供应商征集，有关事宜如下：</w:t>
      </w:r>
    </w:p>
    <w:p w14:paraId="190AD2EE">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ascii="黑体" w:hAnsi="宋体" w:eastAsia="黑体" w:cs="黑体"/>
          <w:i w:val="0"/>
          <w:iCs w:val="0"/>
          <w:caps w:val="0"/>
          <w:color w:val="000000"/>
          <w:spacing w:val="0"/>
          <w:kern w:val="0"/>
          <w:sz w:val="32"/>
          <w:szCs w:val="32"/>
          <w:lang w:val="en-US" w:eastAsia="zh-CN" w:bidi="ar"/>
        </w:rPr>
        <w:t>一、</w:t>
      </w:r>
      <w:r>
        <w:rPr>
          <w:rFonts w:hint="eastAsia" w:ascii="黑体" w:hAnsi="宋体" w:eastAsia="黑体" w:cs="黑体"/>
          <w:i w:val="0"/>
          <w:iCs w:val="0"/>
          <w:caps w:val="0"/>
          <w:color w:val="000000"/>
          <w:spacing w:val="0"/>
          <w:kern w:val="0"/>
          <w:sz w:val="32"/>
          <w:szCs w:val="32"/>
          <w:lang w:val="en-US" w:eastAsia="zh-CN" w:bidi="ar"/>
        </w:rPr>
        <w:t>采购需求及资格要求</w:t>
      </w:r>
    </w:p>
    <w:p w14:paraId="7F961430">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1.1采购需求</w:t>
      </w:r>
      <w:bookmarkStart w:id="0" w:name="_GoBack"/>
      <w:bookmarkEnd w:id="0"/>
    </w:p>
    <w:p w14:paraId="1C53F6C2">
      <w:pPr>
        <w:keepNext w:val="0"/>
        <w:keepLines w:val="0"/>
        <w:widowControl/>
        <w:suppressLineNumbers w:val="0"/>
        <w:spacing w:before="0" w:beforeAutospacing="1" w:after="0" w:afterAutospacing="1" w:line="288"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为保证大理分行正常营业，确保安全运营无安全事故，依据相关监管部门、总分行相关规定，结合大理分行实际情况，需引进实力强、信誉好、具备丰富的金融机构武装押运经验的保安押运服务公司为我行提供武装押运业务，确保我行的安全稳健运行。现对大理分行2026年度押运服务外包项目进行采购。</w:t>
      </w:r>
    </w:p>
    <w:p w14:paraId="597D10C4">
      <w:pPr>
        <w:keepNext w:val="0"/>
        <w:keepLines w:val="0"/>
        <w:widowControl/>
        <w:suppressLineNumbers w:val="0"/>
        <w:spacing w:before="0" w:beforeAutospacing="1" w:after="0" w:afterAutospacing="1" w:line="288"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2026年度大理分行计划向押运公司采购保安押运服务，由押运公司为我分行提供运钞车辆一辆完成押运工作，负责我行的大理市辖内网点、自助银行、ATM机加清钞、上门收送款、人行现金存取等安全押运服务。服务费含押运服务所需的人工、材料、管理、人员培训、服务支持等所有与实施项目所需各种费用及必要的保险费用和各项税金等所有费用的总和。</w:t>
      </w:r>
    </w:p>
    <w:p w14:paraId="76DB9C07">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1.2 技术要求</w:t>
      </w:r>
    </w:p>
    <w:p w14:paraId="6A94D874">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押运人员必须通过公安政审，每名押运人员有完整的信息档案资料；押运人员应通过岗前培训，并持证上岗；运钞车，必须符合GA164－2018《专用运钞车防护技术要求》标准，车辆技术及相关设备良好。</w:t>
      </w:r>
    </w:p>
    <w:p w14:paraId="025270B6">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1.3  供应商资质要求</w:t>
      </w:r>
    </w:p>
    <w:p w14:paraId="2E005C2E">
      <w:pPr>
        <w:keepNext w:val="0"/>
        <w:keepLines w:val="0"/>
        <w:widowControl/>
        <w:suppressLineNumbers w:val="0"/>
        <w:spacing w:before="0" w:beforeAutospacing="1" w:after="0" w:afterAutospacing="1" w:line="288"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资质要求：已在大理州公安局完成备案，依法在大理州设立的武装押运服务公司；谈判申请人具有符合国家标准或者行业标准的运输车辆或特殊车辆通行证，执行武装押运人员具有《中华人民共和国公务用枪枪证》，提供扫描件。</w:t>
      </w:r>
    </w:p>
    <w:p w14:paraId="7A3325CA">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1.3.1 企业成立一年以上，经营正常，可稳定提供服务。</w:t>
      </w:r>
    </w:p>
    <w:p w14:paraId="1A978F3A">
      <w:pPr>
        <w:keepNext w:val="0"/>
        <w:keepLines w:val="0"/>
        <w:widowControl/>
        <w:suppressLineNumbers w:val="0"/>
        <w:spacing w:before="0" w:beforeAutospacing="1" w:after="0" w:afterAutospacing="1" w:line="288"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1.3.2 近三年财务稳健，可稳定提供服务，投标人具备良好的商业信誉和健全的财务会计制度，提供2022年至2023年的财务报表【注：成立时间不足3年的，提供自成立至今的财务报表或银行出具的资信证明（或资金存款证明）】</w:t>
      </w:r>
    </w:p>
    <w:p w14:paraId="29CA9D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640"/>
        <w:jc w:val="left"/>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kern w:val="0"/>
          <w:sz w:val="32"/>
          <w:szCs w:val="32"/>
          <w:lang w:val="en-US" w:eastAsia="zh-CN" w:bidi="ar"/>
        </w:rPr>
        <w:t>1.3.3业绩要求：</w:t>
      </w:r>
      <w:r>
        <w:rPr>
          <w:rFonts w:hint="eastAsia" w:ascii="仿宋" w:hAnsi="仿宋" w:eastAsia="仿宋" w:cs="仿宋"/>
          <w:color w:val="auto"/>
          <w:sz w:val="32"/>
          <w:szCs w:val="32"/>
          <w:highlight w:val="none"/>
          <w:lang w:val="en-US" w:eastAsia="zh-CN"/>
        </w:rPr>
        <w:t>具备</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b/>
          <w:bCs/>
          <w:i w:val="0"/>
          <w:iCs w:val="0"/>
          <w:color w:val="auto"/>
          <w:sz w:val="32"/>
          <w:szCs w:val="32"/>
          <w:highlight w:val="none"/>
          <w:lang w:val="en-US" w:eastAsia="zh-CN"/>
        </w:rPr>
        <w:t>（近三年）</w:t>
      </w:r>
      <w:r>
        <w:rPr>
          <w:rFonts w:hint="eastAsia" w:ascii="仿宋" w:hAnsi="仿宋" w:eastAsia="仿宋" w:cs="仿宋"/>
          <w:color w:val="auto"/>
          <w:sz w:val="32"/>
          <w:szCs w:val="32"/>
          <w:highlight w:val="none"/>
          <w:lang w:val="en-US" w:eastAsia="zh-CN"/>
        </w:rPr>
        <w:t>至今</w:t>
      </w:r>
      <w:r>
        <w:rPr>
          <w:rFonts w:hint="eastAsia" w:ascii="仿宋" w:hAnsi="仿宋" w:eastAsia="仿宋" w:cs="仿宋"/>
          <w:color w:val="auto"/>
          <w:sz w:val="32"/>
          <w:szCs w:val="32"/>
          <w:highlight w:val="none"/>
        </w:rPr>
        <w:t>与20家国</w:t>
      </w:r>
      <w:r>
        <w:rPr>
          <w:rFonts w:hint="eastAsia" w:ascii="仿宋" w:hAnsi="仿宋" w:eastAsia="仿宋" w:cs="仿宋"/>
          <w:sz w:val="32"/>
          <w:szCs w:val="32"/>
          <w:highlight w:val="none"/>
        </w:rPr>
        <w:t>内系统重要性银行</w:t>
      </w:r>
      <w:r>
        <w:rPr>
          <w:rStyle w:val="11"/>
          <w:rFonts w:hint="eastAsia" w:ascii="仿宋" w:hAnsi="仿宋" w:eastAsia="仿宋" w:cs="仿宋"/>
          <w:kern w:val="0"/>
          <w:sz w:val="32"/>
          <w:szCs w:val="32"/>
          <w:highlight w:val="none"/>
          <w:lang w:val="en-US" w:eastAsia="zh-CN" w:bidi="ar"/>
        </w:rPr>
        <w:footnoteReference w:id="0"/>
      </w:r>
      <w:r>
        <w:rPr>
          <w:rFonts w:hint="eastAsia" w:ascii="仿宋" w:hAnsi="仿宋" w:eastAsia="仿宋" w:cs="仿宋"/>
          <w:i w:val="0"/>
          <w:iCs w:val="0"/>
          <w:sz w:val="32"/>
          <w:szCs w:val="32"/>
          <w:highlight w:val="none"/>
          <w:lang w:val="en-US" w:eastAsia="zh-CN"/>
        </w:rPr>
        <w:t>分行级/或其子公司</w:t>
      </w:r>
      <w:r>
        <w:rPr>
          <w:rFonts w:hint="eastAsia" w:ascii="仿宋" w:hAnsi="仿宋" w:eastAsia="仿宋" w:cs="仿宋"/>
          <w:sz w:val="32"/>
          <w:szCs w:val="32"/>
          <w:highlight w:val="none"/>
          <w:lang w:val="en-US" w:eastAsia="zh-CN"/>
        </w:rPr>
        <w:t>开展的成功案例1例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须提供相关案例合同证明材料，以合同签订日期为准）</w:t>
      </w:r>
      <w:r>
        <w:rPr>
          <w:rFonts w:hint="eastAsia" w:ascii="仿宋" w:hAnsi="仿宋" w:eastAsia="仿宋" w:cs="仿宋"/>
          <w:i w:val="0"/>
          <w:iCs w:val="0"/>
          <w:caps w:val="0"/>
          <w:color w:val="000000"/>
          <w:spacing w:val="0"/>
          <w:kern w:val="0"/>
          <w:sz w:val="32"/>
          <w:szCs w:val="32"/>
          <w:shd w:val="clear" w:fill="FFFFFF"/>
          <w:lang w:val="en-US" w:eastAsia="zh-CN" w:bidi="ar"/>
        </w:rPr>
        <w:t>。</w:t>
      </w:r>
    </w:p>
    <w:p w14:paraId="55387B71">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二、报名要求</w:t>
      </w:r>
    </w:p>
    <w:p w14:paraId="66D654EA">
      <w:pPr>
        <w:pStyle w:val="8"/>
        <w:keepNext w:val="0"/>
        <w:keepLines w:val="0"/>
        <w:widowControl/>
        <w:suppressLineNumbers w:val="0"/>
        <w:spacing w:before="100" w:beforeAutospacing="0" w:after="0" w:afterAutospacing="0" w:line="579" w:lineRule="atLeast"/>
        <w:ind w:left="0" w:right="0" w:firstLine="6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32"/>
          <w:szCs w:val="32"/>
        </w:rPr>
        <w:t>2.1 依法成立，为存续、在营、开业、在册、登记成立等正常企业状态。</w:t>
      </w:r>
    </w:p>
    <w:p w14:paraId="3B663231">
      <w:pPr>
        <w:pStyle w:val="8"/>
        <w:keepNext w:val="0"/>
        <w:keepLines w:val="0"/>
        <w:widowControl/>
        <w:suppressLineNumbers w:val="0"/>
        <w:spacing w:before="100" w:beforeAutospacing="0" w:after="100" w:afterAutospacing="0" w:line="579" w:lineRule="atLeast"/>
        <w:ind w:left="0" w:right="0" w:firstLine="6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32"/>
          <w:szCs w:val="32"/>
        </w:rPr>
        <w:t>2.2 在兴业银行开立对公账户，若中标本项目，则通过兴业银行对公账户结算该项目相关费用。</w:t>
      </w:r>
    </w:p>
    <w:p w14:paraId="5628A4B8">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2.3 充分理解我行服务需求并能够根据需求提供相应的服务。</w:t>
      </w:r>
    </w:p>
    <w:p w14:paraId="17E5D622">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2.4 具有良好的商业信誉且经营正常。</w:t>
      </w:r>
    </w:p>
    <w:p w14:paraId="62D26658">
      <w:pPr>
        <w:pStyle w:val="8"/>
        <w:keepNext w:val="0"/>
        <w:keepLines w:val="0"/>
        <w:widowControl/>
        <w:suppressLineNumbers w:val="0"/>
        <w:spacing w:before="100" w:beforeAutospacing="0" w:after="0" w:afterAutospacing="0" w:line="579" w:lineRule="atLeast"/>
        <w:ind w:left="0" w:right="0" w:firstLine="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32"/>
          <w:szCs w:val="32"/>
        </w:rPr>
        <w:t>   </w:t>
      </w:r>
      <w:r>
        <w:rPr>
          <w:rFonts w:hint="eastAsia" w:ascii="Noto Sans SC" w:hAnsi="Noto Sans SC" w:eastAsia="Noto Sans SC" w:cs="Noto Sans SC"/>
          <w:i w:val="0"/>
          <w:iCs w:val="0"/>
          <w:caps w:val="0"/>
          <w:color w:val="000000"/>
          <w:spacing w:val="0"/>
          <w:sz w:val="27"/>
          <w:szCs w:val="27"/>
        </w:rPr>
        <w:t> </w:t>
      </w:r>
      <w:r>
        <w:rPr>
          <w:rFonts w:hint="eastAsia" w:ascii="Noto Sans SC" w:hAnsi="Noto Sans SC" w:eastAsia="Noto Sans SC" w:cs="Noto Sans SC"/>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32"/>
          <w:szCs w:val="32"/>
        </w:rPr>
        <w:t>2.5 依法缴纳税收和社会保障资金。</w:t>
      </w:r>
    </w:p>
    <w:p w14:paraId="0AEF4E78">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2.6 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p w14:paraId="3E43410A">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2.7 经营范围经国家行政管理部门依法批准，同时获得从事行业有效执业证明、行政许可、专业资质等证照。</w:t>
      </w:r>
    </w:p>
    <w:p w14:paraId="490E38C5">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2.8 两年内目标服务领域未出现严重安全事件。</w:t>
      </w:r>
    </w:p>
    <w:p w14:paraId="207AEC57">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三、报名方式</w:t>
      </w:r>
    </w:p>
    <w:p w14:paraId="112222FF">
      <w:pPr>
        <w:pStyle w:val="2"/>
        <w:keepNext w:val="0"/>
        <w:keepLines w:val="0"/>
        <w:pageBreakBefore w:val="0"/>
        <w:widowControl w:val="0"/>
        <w:kinsoku/>
        <w:wordWrap/>
        <w:overflowPunct/>
        <w:topLinePunct/>
        <w:autoSpaceDE w:val="0"/>
        <w:autoSpaceDN w:val="0"/>
        <w:bidi w:val="0"/>
        <w:adjustRightInd w:val="0"/>
        <w:snapToGrid/>
        <w:spacing w:after="0" w:line="579" w:lineRule="exact"/>
        <w:ind w:left="0" w:leftChars="0" w:firstLine="640" w:firstLineChars="200"/>
        <w:textAlignment w:val="auto"/>
        <w:rPr>
          <w:rFonts w:hint="eastAsia" w:ascii="仿宋" w:hAnsi="仿宋" w:eastAsia="仿宋" w:cs="仿宋"/>
          <w:i w:val="0"/>
          <w:iCs w:val="0"/>
          <w:sz w:val="32"/>
          <w:szCs w:val="32"/>
        </w:rPr>
      </w:pPr>
      <w:r>
        <w:rPr>
          <w:rFonts w:hint="eastAsia" w:ascii="仿宋" w:hAnsi="仿宋" w:eastAsia="仿宋" w:cs="仿宋"/>
          <w:i w:val="0"/>
          <w:iCs w:val="0"/>
          <w:sz w:val="32"/>
          <w:szCs w:val="32"/>
        </w:rPr>
        <w:t>采购部门联系人：</w:t>
      </w:r>
      <w:r>
        <w:rPr>
          <w:rFonts w:hint="eastAsia" w:ascii="仿宋" w:hAnsi="仿宋" w:eastAsia="仿宋" w:cs="仿宋"/>
          <w:i w:val="0"/>
          <w:iCs w:val="0"/>
          <w:sz w:val="32"/>
          <w:szCs w:val="32"/>
          <w:lang w:val="en-US" w:eastAsia="zh-CN"/>
        </w:rPr>
        <w:t>龙先生</w:t>
      </w:r>
    </w:p>
    <w:p w14:paraId="27E4801F">
      <w:pPr>
        <w:pStyle w:val="2"/>
        <w:keepNext w:val="0"/>
        <w:keepLines w:val="0"/>
        <w:pageBreakBefore w:val="0"/>
        <w:widowControl w:val="0"/>
        <w:kinsoku/>
        <w:wordWrap/>
        <w:overflowPunct/>
        <w:topLinePunct/>
        <w:autoSpaceDE w:val="0"/>
        <w:autoSpaceDN w:val="0"/>
        <w:bidi w:val="0"/>
        <w:adjustRightInd w:val="0"/>
        <w:snapToGrid/>
        <w:spacing w:after="0" w:line="579" w:lineRule="exact"/>
        <w:ind w:left="0" w:leftChars="0" w:firstLine="640" w:firstLineChars="200"/>
        <w:textAlignment w:val="auto"/>
        <w:rPr>
          <w:rFonts w:hint="eastAsia" w:ascii="仿宋" w:hAnsi="仿宋" w:eastAsia="仿宋" w:cs="仿宋"/>
          <w:i w:val="0"/>
          <w:iCs w:val="0"/>
          <w:sz w:val="32"/>
          <w:szCs w:val="32"/>
          <w:lang w:val="en-US" w:eastAsia="zh-CN"/>
        </w:rPr>
      </w:pPr>
      <w:r>
        <w:rPr>
          <w:rFonts w:hint="eastAsia" w:ascii="仿宋" w:hAnsi="仿宋" w:eastAsia="仿宋" w:cs="仿宋"/>
          <w:i w:val="0"/>
          <w:iCs w:val="0"/>
          <w:kern w:val="2"/>
          <w:sz w:val="32"/>
          <w:szCs w:val="32"/>
          <w:lang w:val="en-US" w:eastAsia="zh-CN" w:bidi="ar-SA"/>
        </w:rPr>
        <w:t>龙老师，联系电话：</w:t>
      </w:r>
      <w:r>
        <w:rPr>
          <w:rFonts w:hint="eastAsia" w:ascii="仿宋" w:hAnsi="仿宋" w:eastAsia="仿宋" w:cs="仿宋"/>
          <w:i w:val="0"/>
          <w:iCs w:val="0"/>
          <w:sz w:val="32"/>
          <w:szCs w:val="32"/>
          <w:lang w:val="en-US" w:eastAsia="zh-CN"/>
        </w:rPr>
        <w:t>0871-65354397</w:t>
      </w:r>
      <w:r>
        <w:rPr>
          <w:rFonts w:hint="eastAsia" w:ascii="仿宋" w:hAnsi="仿宋" w:eastAsia="仿宋" w:cs="仿宋"/>
          <w:i w:val="0"/>
          <w:iCs w:val="0"/>
          <w:sz w:val="32"/>
          <w:szCs w:val="32"/>
        </w:rPr>
        <w:t>，</w:t>
      </w:r>
      <w:r>
        <w:rPr>
          <w:rFonts w:hint="eastAsia" w:ascii="仿宋" w:hAnsi="仿宋" w:eastAsia="仿宋" w:cs="仿宋"/>
          <w:i w:val="0"/>
          <w:iCs w:val="0"/>
          <w:sz w:val="32"/>
          <w:szCs w:val="32"/>
          <w:lang w:val="en-US" w:eastAsia="zh-CN"/>
        </w:rPr>
        <w:t>0871-65339620</w:t>
      </w:r>
    </w:p>
    <w:p w14:paraId="5192E4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kern w:val="2"/>
          <w:sz w:val="32"/>
          <w:szCs w:val="32"/>
          <w:lang w:val="en-US" w:eastAsia="zh-CN" w:bidi="ar-SA"/>
        </w:rPr>
      </w:pPr>
      <w:r>
        <w:rPr>
          <w:rFonts w:hint="eastAsia" w:ascii="仿宋" w:hAnsi="仿宋" w:eastAsia="仿宋" w:cs="仿宋"/>
          <w:i w:val="0"/>
          <w:iCs w:val="0"/>
          <w:caps w:val="0"/>
          <w:color w:val="000000"/>
          <w:spacing w:val="0"/>
          <w:sz w:val="32"/>
          <w:szCs w:val="32"/>
        </w:rPr>
        <w:t>联系时间：工作日</w:t>
      </w:r>
      <w:r>
        <w:rPr>
          <w:rFonts w:hint="default" w:ascii="Times New Roman" w:hAnsi="Times New Roman" w:eastAsia="Noto Sans SC" w:cs="Times New Roman"/>
          <w:i w:val="0"/>
          <w:iCs w:val="0"/>
          <w:caps w:val="0"/>
          <w:color w:val="000000"/>
          <w:spacing w:val="0"/>
          <w:sz w:val="32"/>
          <w:szCs w:val="32"/>
        </w:rPr>
        <w:t>8:30-12:00</w:t>
      </w:r>
      <w:r>
        <w:rPr>
          <w:rFonts w:hint="eastAsia" w:ascii="仿宋" w:hAnsi="仿宋" w:eastAsia="仿宋" w:cs="仿宋"/>
          <w:i w:val="0"/>
          <w:iCs w:val="0"/>
          <w:caps w:val="0"/>
          <w:color w:val="000000"/>
          <w:spacing w:val="0"/>
          <w:sz w:val="32"/>
          <w:szCs w:val="32"/>
        </w:rPr>
        <w:t>，</w:t>
      </w:r>
      <w:r>
        <w:rPr>
          <w:rFonts w:hint="default" w:ascii="Times New Roman" w:hAnsi="Times New Roman" w:eastAsia="Noto Sans SC" w:cs="Times New Roman"/>
          <w:i w:val="0"/>
          <w:iCs w:val="0"/>
          <w:caps w:val="0"/>
          <w:color w:val="000000"/>
          <w:spacing w:val="0"/>
          <w:sz w:val="32"/>
          <w:szCs w:val="32"/>
        </w:rPr>
        <w:t>14:30-18:00</w:t>
      </w:r>
      <w:r>
        <w:rPr>
          <w:rFonts w:hint="eastAsia" w:ascii="仿宋" w:hAnsi="仿宋" w:eastAsia="仿宋" w:cs="仿宋"/>
          <w:i w:val="0"/>
          <w:iCs w:val="0"/>
          <w:caps w:val="0"/>
          <w:color w:val="000000"/>
          <w:spacing w:val="0"/>
          <w:sz w:val="32"/>
          <w:szCs w:val="32"/>
        </w:rPr>
        <w:t>(其他时间请勿打扰)。供应</w:t>
      </w:r>
      <w:r>
        <w:rPr>
          <w:rFonts w:hint="eastAsia" w:ascii="仿宋" w:hAnsi="仿宋" w:eastAsia="仿宋" w:cs="仿宋"/>
          <w:i w:val="0"/>
          <w:iCs w:val="0"/>
          <w:kern w:val="2"/>
          <w:sz w:val="32"/>
          <w:szCs w:val="32"/>
          <w:lang w:val="en-US" w:eastAsia="zh-CN" w:bidi="ar-SA"/>
        </w:rPr>
        <w:t>商如有意向参与，请先登录兴业银行采购门户（https://cg.cib.com.cn/）提交资料申请注册账号。注册审批通过后供应商可登录兴业银行采购门户，通过首页“采购管理”—“供应商寻源”—“待报名列表”中找到本次项目，点击“报名”即可参与。</w:t>
      </w:r>
    </w:p>
    <w:p w14:paraId="4B46846C">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欢迎各供应商对此项目的需求、技术要求、服务要求提出书面意见或建议，若有请将于征集截止时间前提交至</w:t>
      </w:r>
      <w:r>
        <w:rPr>
          <w:rFonts w:hint="default" w:ascii="Times New Roman" w:hAnsi="Times New Roman" w:eastAsia="Noto Sans SC" w:cs="Times New Roman"/>
          <w:i w:val="0"/>
          <w:iCs w:val="0"/>
          <w:caps w:val="0"/>
          <w:color w:val="000000"/>
          <w:spacing w:val="0"/>
          <w:kern w:val="0"/>
          <w:sz w:val="32"/>
          <w:szCs w:val="32"/>
          <w:lang w:val="en-US" w:eastAsia="zh-CN" w:bidi="ar"/>
        </w:rPr>
        <w:t>gysxyfwt@cib.com.cn</w:t>
      </w:r>
      <w:r>
        <w:rPr>
          <w:rFonts w:hint="eastAsia" w:ascii="仿宋" w:hAnsi="仿宋" w:eastAsia="仿宋" w:cs="仿宋"/>
          <w:i w:val="0"/>
          <w:iCs w:val="0"/>
          <w:caps w:val="0"/>
          <w:color w:val="000000"/>
          <w:spacing w:val="0"/>
          <w:kern w:val="0"/>
          <w:sz w:val="32"/>
          <w:szCs w:val="32"/>
          <w:lang w:val="en-US" w:eastAsia="zh-CN" w:bidi="ar"/>
        </w:rPr>
        <w:t>邮箱，相关意见本行接收后将不再另行回复。邮件及材料请标明：《兴业银行大理分行2026年度押运外包服务采购项目》需求意见或建议-公司名称（全称）。</w:t>
      </w:r>
    </w:p>
    <w:p w14:paraId="00E27B7C">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提交的供应商资料内容包括如下三项：</w:t>
      </w:r>
    </w:p>
    <w:p w14:paraId="45EBD88A">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shd w:val="clear" w:fill="FFFFFF"/>
          <w:lang w:val="en-US" w:eastAsia="zh-CN" w:bidi="ar"/>
        </w:rPr>
        <w:t>材料1：《兴业银行大理分行2026年度押运外包服务采购项目》供应商征集反馈材料-公司名称（全称）</w:t>
      </w:r>
    </w:p>
    <w:p w14:paraId="449C6E16">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shd w:val="clear" w:fill="FFFFFF"/>
          <w:lang w:val="en-US" w:eastAsia="zh-CN" w:bidi="ar"/>
        </w:rPr>
        <w:t>材料2：兴业银行大理分行2026年度押运外包服务项目信息收集表</w:t>
      </w:r>
    </w:p>
    <w:p w14:paraId="3A4F6301">
      <w:pPr>
        <w:pStyle w:val="8"/>
        <w:keepNext w:val="0"/>
        <w:keepLines w:val="0"/>
        <w:widowControl/>
        <w:suppressLineNumbers w:val="0"/>
        <w:ind w:left="0" w:firstLine="6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b w:val="0"/>
          <w:bCs w:val="0"/>
          <w:i w:val="0"/>
          <w:iCs w:val="0"/>
          <w:caps w:val="0"/>
          <w:color w:val="000000"/>
          <w:spacing w:val="0"/>
          <w:sz w:val="32"/>
          <w:szCs w:val="32"/>
          <w:shd w:val="clear" w:fill="FFFFFF"/>
        </w:rPr>
        <w:t>材料3：</w:t>
      </w:r>
      <w:r>
        <w:rPr>
          <w:rFonts w:hint="eastAsia" w:ascii="仿宋" w:hAnsi="仿宋" w:eastAsia="仿宋" w:cs="仿宋"/>
          <w:i w:val="0"/>
          <w:iCs w:val="0"/>
          <w:caps w:val="0"/>
          <w:color w:val="000000"/>
          <w:spacing w:val="0"/>
          <w:sz w:val="32"/>
          <w:szCs w:val="32"/>
          <w:shd w:val="clear" w:fill="FFFFFF"/>
        </w:rPr>
        <w:t>承诺函</w:t>
      </w:r>
    </w:p>
    <w:p w14:paraId="3F2BD247">
      <w:pPr>
        <w:pStyle w:val="8"/>
        <w:keepNext w:val="0"/>
        <w:keepLines w:val="0"/>
        <w:widowControl/>
        <w:suppressLineNumbers w:val="0"/>
        <w:spacing w:before="100" w:beforeAutospacing="0" w:after="100" w:afterAutospacing="0" w:line="579" w:lineRule="atLeast"/>
        <w:ind w:left="0" w:right="0" w:firstLine="640"/>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以上三项材料填报模板详见本公告附件，提交材料1-2无需加盖公司（单位）公章。材料3需加盖公司（单位）公章或者由法定代表人签字。材料1-3请仅上传一份文件，拆分上传多份文件视为无效应答。</w:t>
      </w:r>
    </w:p>
    <w:p w14:paraId="352494F7">
      <w:pPr>
        <w:pStyle w:val="8"/>
        <w:keepNext w:val="0"/>
        <w:keepLines w:val="0"/>
        <w:widowControl/>
        <w:suppressLineNumbers w:val="0"/>
        <w:wordWrap w:val="0"/>
        <w:spacing w:before="100" w:beforeAutospacing="0" w:after="100" w:afterAutospacing="0" w:line="579" w:lineRule="atLeast"/>
        <w:ind w:left="0" w:right="0" w:firstLine="643"/>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调研若有变更，请以兴业银行采购门户最新发布的征集调研信息为准。</w:t>
      </w:r>
    </w:p>
    <w:p w14:paraId="5F07E5B7">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四、注意事项</w:t>
      </w:r>
    </w:p>
    <w:p w14:paraId="7D5D6987">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1.能够完全满足我行采购需求、有合作意向、符合资格要求、报名要求的供应商均可报名。</w:t>
      </w:r>
    </w:p>
    <w:p w14:paraId="03F9C9EA">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2.本次市场调研不代表采购邀请或意向，仅为调研市场情况发起。若需后续对接，我行将会主动联系报名者；未予联系的报名者，我行将对材料予以保密。</w:t>
      </w:r>
    </w:p>
    <w:p w14:paraId="3D8D3AD0">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3.本次市场调研不收取供应商的任何费用。</w:t>
      </w:r>
    </w:p>
    <w:p w14:paraId="3F02D6AD">
      <w:pPr>
        <w:keepNext w:val="0"/>
        <w:keepLines w:val="0"/>
        <w:widowControl/>
        <w:suppressLineNumbers w:val="0"/>
        <w:spacing w:before="100" w:beforeAutospacing="0" w:after="100" w:afterAutospacing="0" w:line="579" w:lineRule="atLeast"/>
        <w:ind w:left="0" w:right="0" w:firstLine="64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32"/>
          <w:szCs w:val="32"/>
          <w:lang w:val="en-US" w:eastAsia="zh-CN" w:bidi="ar"/>
        </w:rPr>
        <w:t>4.供应商须对报名信息和资料的真实性负责。如提供虚假材料，将取消报名资格并列入我行供应商黑名单。</w:t>
      </w:r>
    </w:p>
    <w:p w14:paraId="0779BFFC">
      <w:pPr>
        <w:pStyle w:val="8"/>
        <w:keepNext w:val="0"/>
        <w:keepLines w:val="0"/>
        <w:widowControl/>
        <w:suppressLineNumbers w:val="0"/>
        <w:spacing w:before="0" w:beforeAutospacing="0" w:after="0" w:afterAutospacing="0" w:line="579" w:lineRule="atLeast"/>
        <w:ind w:left="0" w:right="0" w:firstLine="640"/>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sz w:val="32"/>
          <w:szCs w:val="32"/>
        </w:rPr>
        <w:t>5.对于上述事项存在疑问的，请及时与我行联系。</w:t>
      </w:r>
    </w:p>
    <w:p w14:paraId="4D49A55E">
      <w:pPr>
        <w:keepNext w:val="0"/>
        <w:keepLines w:val="0"/>
        <w:widowControl/>
        <w:suppressLineNumbers w:val="0"/>
        <w:spacing w:before="100" w:beforeAutospacing="0" w:after="100" w:afterAutospacing="0" w:line="579" w:lineRule="atLeast"/>
        <w:ind w:left="0" w:right="0" w:firstLine="640"/>
        <w:jc w:val="left"/>
        <w:rPr>
          <w:rFonts w:hint="eastAsia" w:ascii="黑体" w:hAnsi="宋体" w:eastAsia="黑体" w:cs="黑体"/>
          <w:i w:val="0"/>
          <w:iCs w:val="0"/>
          <w:caps w:val="0"/>
          <w:color w:val="000000"/>
          <w:spacing w:val="0"/>
          <w:kern w:val="0"/>
          <w:sz w:val="32"/>
          <w:szCs w:val="32"/>
          <w:lang w:val="en-US" w:eastAsia="zh-CN" w:bidi="ar"/>
        </w:rPr>
      </w:pPr>
      <w:r>
        <w:rPr>
          <w:rFonts w:hint="eastAsia" w:ascii="黑体" w:hAnsi="宋体" w:eastAsia="黑体" w:cs="黑体"/>
          <w:i w:val="0"/>
          <w:iCs w:val="0"/>
          <w:caps w:val="0"/>
          <w:color w:val="000000"/>
          <w:spacing w:val="0"/>
          <w:kern w:val="0"/>
          <w:sz w:val="32"/>
          <w:szCs w:val="32"/>
          <w:lang w:val="en-US" w:eastAsia="zh-CN" w:bidi="ar"/>
        </w:rPr>
        <w:t>五、征集时间</w:t>
      </w:r>
    </w:p>
    <w:p w14:paraId="414CA860">
      <w:pPr>
        <w:keepNext w:val="0"/>
        <w:keepLines w:val="0"/>
        <w:widowControl/>
        <w:suppressLineNumbers w:val="0"/>
        <w:spacing w:before="0" w:beforeAutospacing="1" w:after="0" w:afterAutospacing="1" w:line="288" w:lineRule="atLeast"/>
        <w:ind w:left="0" w:right="0" w:firstLine="480"/>
        <w:jc w:val="left"/>
        <w:rPr>
          <w:rFonts w:hint="eastAsia" w:ascii="Noto Sans SC" w:hAnsi="Noto Sans SC" w:eastAsia="Noto Sans SC" w:cs="Noto Sans SC"/>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仿宋" w:hAnsi="仿宋" w:eastAsia="仿宋" w:cs="仿宋"/>
          <w:i w:val="0"/>
          <w:iCs w:val="0"/>
          <w:caps w:val="0"/>
          <w:color w:val="000000"/>
          <w:spacing w:val="0"/>
          <w:kern w:val="0"/>
          <w:sz w:val="32"/>
          <w:szCs w:val="32"/>
          <w:lang w:val="en-US" w:eastAsia="zh-CN" w:bidi="ar"/>
        </w:rPr>
        <w:t>本次供应商征集自即日起至2025年11月11日23：59止。</w:t>
      </w:r>
    </w:p>
    <w:p w14:paraId="3B6981D9">
      <w:pPr>
        <w:keepNext w:val="0"/>
        <w:keepLines w:val="0"/>
        <w:widowControl/>
        <w:suppressLineNumbers w:val="0"/>
        <w:spacing w:before="100" w:beforeAutospacing="0" w:after="100" w:afterAutospacing="0" w:line="579" w:lineRule="atLeast"/>
        <w:ind w:left="0" w:right="0" w:firstLine="480"/>
        <w:jc w:val="left"/>
        <w:rPr>
          <w:rFonts w:hint="eastAsia" w:ascii="Noto Sans SC" w:hAnsi="Noto Sans SC" w:eastAsia="Noto Sans SC" w:cs="Noto Sans SC"/>
          <w:i w:val="0"/>
          <w:iCs w:val="0"/>
          <w:caps w:val="0"/>
          <w:color w:val="000000"/>
          <w:spacing w:val="0"/>
          <w:sz w:val="27"/>
          <w:szCs w:val="27"/>
        </w:rPr>
      </w:pPr>
      <w:r>
        <w:rPr>
          <w:rFonts w:ascii="Verdana" w:hAnsi="Verdana" w:eastAsia="Noto Sans SC" w:cs="Verdana"/>
          <w:i w:val="0"/>
          <w:iCs w:val="0"/>
          <w:caps w:val="0"/>
          <w:color w:val="000000"/>
          <w:spacing w:val="0"/>
          <w:kern w:val="0"/>
          <w:sz w:val="21"/>
          <w:szCs w:val="21"/>
          <w:lang w:val="en-US" w:eastAsia="zh-CN" w:bidi="ar"/>
        </w:rPr>
        <w:t> </w:t>
      </w:r>
    </w:p>
    <w:p w14:paraId="5AC18CA5">
      <w:pPr>
        <w:keepNext w:val="0"/>
        <w:keepLines w:val="0"/>
        <w:widowControl/>
        <w:suppressLineNumbers w:val="0"/>
        <w:spacing w:before="0" w:beforeAutospacing="1" w:after="0" w:afterAutospacing="1"/>
        <w:ind w:left="0" w:right="0" w:firstLine="0"/>
        <w:jc w:val="left"/>
        <w:rPr>
          <w:rFonts w:hint="eastAsia" w:ascii="Noto Sans SC" w:hAnsi="Noto Sans SC" w:eastAsia="Noto Sans SC" w:cs="Noto Sans SC"/>
          <w:i w:val="0"/>
          <w:iCs w:val="0"/>
          <w:caps w:val="0"/>
          <w:color w:val="000000"/>
          <w:spacing w:val="0"/>
          <w:sz w:val="27"/>
          <w:szCs w:val="27"/>
        </w:rPr>
      </w:pPr>
      <w:r>
        <w:rPr>
          <w:rFonts w:ascii="Calibri" w:hAnsi="Calibri" w:eastAsia="Noto Sans SC" w:cs="Calibri"/>
          <w:i w:val="0"/>
          <w:iCs w:val="0"/>
          <w:caps w:val="0"/>
          <w:color w:val="000000"/>
          <w:spacing w:val="0"/>
          <w:kern w:val="0"/>
          <w:sz w:val="21"/>
          <w:szCs w:val="21"/>
          <w:lang w:val="en-US" w:eastAsia="zh-CN" w:bidi="ar"/>
        </w:rPr>
        <w:t> </w:t>
      </w:r>
    </w:p>
    <w:p w14:paraId="66438A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27453D8">
      <w:pPr>
        <w:pStyle w:val="6"/>
        <w:keepNext w:val="0"/>
        <w:keepLines w:val="0"/>
        <w:pageBreakBefore w:val="0"/>
        <w:widowControl w:val="0"/>
        <w:kinsoku/>
        <w:wordWrap/>
        <w:overflowPunct/>
        <w:topLinePunct/>
        <w:autoSpaceDE/>
        <w:autoSpaceDN/>
        <w:bidi w:val="0"/>
        <w:adjustRightInd/>
        <w:snapToGrid w:val="0"/>
        <w:spacing w:line="440" w:lineRule="exact"/>
        <w:textAlignment w:val="auto"/>
        <w:rPr>
          <w:rStyle w:val="11"/>
          <w:rFonts w:hint="eastAsia" w:ascii="宋体" w:hAnsi="宋体" w:eastAsia="宋体" w:cs="宋体"/>
          <w:sz w:val="21"/>
          <w:szCs w:val="21"/>
          <w:vertAlign w:val="baseline"/>
          <w:lang w:eastAsia="zh-CN"/>
        </w:rPr>
      </w:pPr>
      <w:r>
        <w:rPr>
          <w:rStyle w:val="11"/>
          <w:rFonts w:hint="eastAsia" w:ascii="宋体" w:hAnsi="宋体" w:eastAsia="宋体" w:cs="宋体"/>
          <w:sz w:val="28"/>
          <w:szCs w:val="28"/>
        </w:rPr>
        <w:footnoteRef/>
      </w:r>
      <w:r>
        <w:rPr>
          <w:rStyle w:val="11"/>
          <w:rFonts w:hint="eastAsia" w:ascii="宋体" w:hAnsi="宋体" w:eastAsia="宋体" w:cs="宋体"/>
          <w:sz w:val="21"/>
          <w:szCs w:val="21"/>
          <w:vertAlign w:val="baseline"/>
        </w:rPr>
        <w:t>工行、中行、建行、农行、交行、邮储</w:t>
      </w:r>
      <w:r>
        <w:rPr>
          <w:rFonts w:hint="eastAsia" w:ascii="宋体" w:hAnsi="宋体" w:eastAsia="宋体" w:cs="宋体"/>
          <w:sz w:val="21"/>
          <w:szCs w:val="21"/>
          <w:vertAlign w:val="baseline"/>
          <w:lang w:eastAsia="zh-CN"/>
        </w:rPr>
        <w:t>、</w:t>
      </w:r>
      <w:r>
        <w:rPr>
          <w:rStyle w:val="11"/>
          <w:rFonts w:hint="eastAsia" w:ascii="宋体" w:hAnsi="宋体" w:eastAsia="宋体" w:cs="宋体"/>
          <w:sz w:val="21"/>
          <w:szCs w:val="21"/>
          <w:vertAlign w:val="baseline"/>
        </w:rPr>
        <w:t>招商、兴业、中信、浦发、光大、民生、平安、华夏、广发、宁波、江苏、上海、北京、南京</w:t>
      </w:r>
      <w:r>
        <w:rPr>
          <w:rFonts w:hint="eastAsia" w:ascii="宋体" w:hAnsi="宋体" w:eastAsia="宋体" w:cs="宋体"/>
          <w:sz w:val="21"/>
          <w:szCs w:val="21"/>
          <w:vertAlign w:val="baseline"/>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661AA"/>
    <w:rsid w:val="1A416137"/>
    <w:rsid w:val="3454129D"/>
    <w:rsid w:val="34F74C15"/>
    <w:rsid w:val="4DFA480C"/>
    <w:rsid w:val="4F456ADE"/>
    <w:rsid w:val="63815C86"/>
    <w:rsid w:val="6B0105DB"/>
    <w:rsid w:val="7F51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6">
    <w:name w:val="footnote text"/>
    <w:basedOn w:val="1"/>
    <w:qFormat/>
    <w:uiPriority w:val="0"/>
    <w:pPr>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otnote reference"/>
    <w:basedOn w:val="10"/>
    <w:qFormat/>
    <w:uiPriority w:val="0"/>
    <w:rPr>
      <w:rFonts w:ascii="仿宋_GB2312" w:hAnsi="仿宋"/>
      <w:bCs/>
      <w:color w:val="000000"/>
      <w:szCs w:val="28"/>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1851</Words>
  <Characters>2024</Characters>
  <Lines>0</Lines>
  <Paragraphs>0</Paragraphs>
  <TotalTime>0</TotalTime>
  <ScaleCrop>false</ScaleCrop>
  <LinksUpToDate>false</LinksUpToDate>
  <CharactersWithSpaces>2047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_龙阿翔</cp:lastModifiedBy>
  <dcterms:modified xsi:type="dcterms:W3CDTF">2025-11-04T03:31:00Z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eyJoZGlkIjoiYTU5ZjBlOWQ1NTZjMDliY2ZhZTk4ODgwNDAzYTMyMDEiLCJ1c2VySWQiOiIyNDY0NDUzMDEifQ==</vt:lpwstr>
  </property>
  <property fmtid="{D5CDD505-2E9C-101B-9397-08002B2CF9AE}" pid="4" name="ICV">
    <vt:lpwstr>3D20B899FF21471880C0540E993E66F9_12</vt:lpwstr>
  </property>
</Properties>
</file>