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36" w:rsidRDefault="00E11056">
      <w:pPr>
        <w:ind w:firstLineChars="600" w:firstLine="2650"/>
        <w:rPr>
          <w:b/>
          <w:sz w:val="44"/>
          <w:szCs w:val="44"/>
        </w:rPr>
      </w:pPr>
      <w:r>
        <w:rPr>
          <w:rFonts w:hint="eastAsia"/>
          <w:b/>
          <w:sz w:val="44"/>
          <w:szCs w:val="44"/>
        </w:rPr>
        <w:t>管道标识服务要求</w:t>
      </w:r>
    </w:p>
    <w:p w:rsidR="00545636" w:rsidRDefault="00E11056">
      <w:pPr>
        <w:numPr>
          <w:ilvl w:val="0"/>
          <w:numId w:val="1"/>
        </w:numPr>
        <w:spacing w:line="360" w:lineRule="auto"/>
        <w:rPr>
          <w:rFonts w:ascii="宋体" w:hAnsi="宋体"/>
          <w:b/>
          <w:spacing w:val="16"/>
          <w:sz w:val="28"/>
          <w:szCs w:val="28"/>
        </w:rPr>
      </w:pPr>
      <w:r>
        <w:rPr>
          <w:rFonts w:ascii="宋体" w:hAnsi="宋体" w:hint="eastAsia"/>
          <w:b/>
          <w:spacing w:val="16"/>
          <w:sz w:val="28"/>
          <w:szCs w:val="28"/>
        </w:rPr>
        <w:t>管道标识服务内容概况</w:t>
      </w:r>
    </w:p>
    <w:p w:rsidR="00545636" w:rsidRDefault="00E11056">
      <w:pPr>
        <w:ind w:firstLineChars="300" w:firstLine="936"/>
        <w:rPr>
          <w:sz w:val="44"/>
          <w:szCs w:val="44"/>
        </w:rPr>
      </w:pPr>
      <w:r>
        <w:rPr>
          <w:rFonts w:ascii="宋体" w:hAnsi="宋体" w:hint="eastAsia"/>
          <w:spacing w:val="16"/>
          <w:sz w:val="28"/>
          <w:szCs w:val="28"/>
        </w:rPr>
        <w:t>此次服务需要对昆纤在用管道依据国家标准完成管道的标识粘贴，</w:t>
      </w:r>
      <w:r>
        <w:rPr>
          <w:rFonts w:ascii="宋体" w:hAnsi="宋体"/>
          <w:spacing w:val="16"/>
          <w:sz w:val="28"/>
          <w:szCs w:val="28"/>
        </w:rPr>
        <w:t>满足对管道</w:t>
      </w:r>
      <w:r>
        <w:rPr>
          <w:rFonts w:ascii="宋体" w:hAnsi="宋体" w:hint="eastAsia"/>
          <w:spacing w:val="16"/>
          <w:sz w:val="28"/>
          <w:szCs w:val="28"/>
        </w:rPr>
        <w:t>标识的统一性和规范性。</w:t>
      </w:r>
    </w:p>
    <w:p w:rsidR="00545636" w:rsidRDefault="00E11056">
      <w:pPr>
        <w:pStyle w:val="1"/>
        <w:numPr>
          <w:ilvl w:val="0"/>
          <w:numId w:val="1"/>
        </w:numPr>
        <w:spacing w:line="360" w:lineRule="auto"/>
        <w:ind w:firstLineChars="0"/>
        <w:rPr>
          <w:rFonts w:ascii="宋体" w:hAnsi="宋体"/>
          <w:b/>
          <w:sz w:val="28"/>
          <w:szCs w:val="28"/>
        </w:rPr>
      </w:pPr>
      <w:r>
        <w:rPr>
          <w:rFonts w:ascii="宋体" w:hAnsi="宋体" w:hint="eastAsia"/>
          <w:b/>
          <w:sz w:val="28"/>
          <w:szCs w:val="28"/>
        </w:rPr>
        <w:t>技术标准和规范</w:t>
      </w:r>
    </w:p>
    <w:p w:rsidR="00545636" w:rsidRDefault="00E11056">
      <w:pPr>
        <w:ind w:firstLineChars="300" w:firstLine="840"/>
        <w:rPr>
          <w:rFonts w:ascii="宋体" w:eastAsia="宋体" w:hAnsi="宋体"/>
          <w:sz w:val="28"/>
          <w:szCs w:val="28"/>
        </w:rPr>
      </w:pPr>
      <w:r>
        <w:rPr>
          <w:rFonts w:ascii="宋体" w:eastAsia="宋体" w:hAnsi="宋体"/>
          <w:sz w:val="28"/>
          <w:szCs w:val="28"/>
        </w:rPr>
        <w:t>依据</w:t>
      </w:r>
      <w:bookmarkStart w:id="0" w:name="OLE_LINK2"/>
      <w:bookmarkStart w:id="1" w:name="OLE_LINK1"/>
      <w:r>
        <w:rPr>
          <w:rFonts w:ascii="宋体" w:eastAsia="宋体" w:hAnsi="宋体" w:hint="eastAsia"/>
          <w:sz w:val="28"/>
          <w:szCs w:val="28"/>
        </w:rPr>
        <w:t>《安全色及安全标志</w:t>
      </w:r>
      <w:r>
        <w:rPr>
          <w:rFonts w:ascii="宋体" w:eastAsia="宋体" w:hAnsi="宋体" w:hint="eastAsia"/>
          <w:sz w:val="28"/>
          <w:szCs w:val="28"/>
        </w:rPr>
        <w:t>GB2894-2025</w:t>
      </w:r>
      <w:r>
        <w:rPr>
          <w:rFonts w:ascii="宋体" w:eastAsia="宋体" w:hAnsi="宋体" w:hint="eastAsia"/>
          <w:sz w:val="28"/>
          <w:szCs w:val="28"/>
        </w:rPr>
        <w:t>》</w:t>
      </w:r>
      <w:bookmarkEnd w:id="0"/>
      <w:bookmarkEnd w:id="1"/>
      <w:r>
        <w:rPr>
          <w:rFonts w:ascii="宋体" w:eastAsia="宋体" w:hAnsi="宋体" w:hint="eastAsia"/>
          <w:sz w:val="28"/>
          <w:szCs w:val="28"/>
        </w:rPr>
        <w:t>为指导，对昆纤在用管道原有不符合规范的标识铲除，重新依照规范标准进行标识粘贴。</w:t>
      </w:r>
    </w:p>
    <w:p w:rsidR="00545636" w:rsidRDefault="00545636">
      <w:pPr>
        <w:ind w:left="720"/>
        <w:rPr>
          <w:rFonts w:ascii="宋体" w:hAnsi="宋体"/>
          <w:sz w:val="24"/>
        </w:rPr>
      </w:pPr>
    </w:p>
    <w:p w:rsidR="00545636" w:rsidRDefault="00E11056">
      <w:pPr>
        <w:spacing w:line="360" w:lineRule="auto"/>
        <w:rPr>
          <w:rFonts w:ascii="宋体" w:hAnsi="宋体"/>
          <w:b/>
          <w:spacing w:val="16"/>
          <w:sz w:val="28"/>
          <w:szCs w:val="28"/>
        </w:rPr>
      </w:pPr>
      <w:r>
        <w:rPr>
          <w:rFonts w:ascii="宋体" w:hAnsi="宋体" w:hint="eastAsia"/>
          <w:b/>
          <w:sz w:val="28"/>
          <w:szCs w:val="28"/>
        </w:rPr>
        <w:t>三．</w:t>
      </w:r>
      <w:r>
        <w:rPr>
          <w:rFonts w:ascii="宋体" w:hAnsi="宋体" w:hint="eastAsia"/>
          <w:b/>
          <w:spacing w:val="16"/>
          <w:sz w:val="28"/>
          <w:szCs w:val="28"/>
        </w:rPr>
        <w:t>服务要求</w:t>
      </w:r>
      <w:r>
        <w:rPr>
          <w:rFonts w:ascii="宋体" w:hAnsi="宋体" w:hint="eastAsia"/>
          <w:b/>
          <w:spacing w:val="16"/>
          <w:sz w:val="28"/>
          <w:szCs w:val="28"/>
        </w:rPr>
        <w:t xml:space="preserve"> </w:t>
      </w:r>
    </w:p>
    <w:p w:rsidR="00545636" w:rsidRDefault="00E11056">
      <w:pPr>
        <w:spacing w:line="360" w:lineRule="auto"/>
        <w:ind w:left="468" w:hangingChars="150" w:hanging="468"/>
        <w:rPr>
          <w:rFonts w:ascii="宋体" w:hAnsi="宋体"/>
          <w:spacing w:val="16"/>
          <w:sz w:val="28"/>
          <w:szCs w:val="28"/>
        </w:rPr>
      </w:pPr>
      <w:r>
        <w:rPr>
          <w:rFonts w:ascii="宋体" w:hAnsi="宋体" w:hint="eastAsia"/>
          <w:spacing w:val="16"/>
          <w:sz w:val="28"/>
          <w:szCs w:val="28"/>
        </w:rPr>
        <w:t>（一）．服务内容及要求</w:t>
      </w:r>
    </w:p>
    <w:p w:rsidR="00545636" w:rsidRPr="002670A1" w:rsidRDefault="00E11056">
      <w:pPr>
        <w:spacing w:line="360" w:lineRule="auto"/>
        <w:ind w:firstLineChars="200" w:firstLine="560"/>
        <w:rPr>
          <w:rFonts w:ascii="宋体" w:hAnsi="宋体"/>
          <w:sz w:val="28"/>
          <w:szCs w:val="28"/>
        </w:rPr>
      </w:pPr>
      <w:r>
        <w:rPr>
          <w:rFonts w:ascii="宋体" w:hAnsi="宋体" w:hint="eastAsia"/>
          <w:sz w:val="28"/>
          <w:szCs w:val="28"/>
        </w:rPr>
        <w:t>乙方负责提供熟悉工业生产中地面及以上气体和液体输送管道的八种常见物质基本识别色的技术人员</w:t>
      </w:r>
      <w:r w:rsidRPr="002670A1">
        <w:rPr>
          <w:rFonts w:ascii="宋体" w:hAnsi="宋体" w:hint="eastAsia"/>
          <w:sz w:val="28"/>
          <w:szCs w:val="28"/>
        </w:rPr>
        <w:t>，</w:t>
      </w:r>
      <w:r w:rsidRPr="002670A1">
        <w:rPr>
          <w:rFonts w:ascii="宋体" w:hAnsi="宋体" w:hint="eastAsia"/>
          <w:sz w:val="28"/>
          <w:szCs w:val="28"/>
        </w:rPr>
        <w:t>有现场粘贴标识施工经验，</w:t>
      </w:r>
      <w:r w:rsidRPr="002670A1">
        <w:rPr>
          <w:rFonts w:ascii="宋体" w:hAnsi="宋体" w:hint="eastAsia"/>
          <w:sz w:val="28"/>
          <w:szCs w:val="28"/>
        </w:rPr>
        <w:t>针对昆纤管道定制标识要求完成现场粘贴工作。粘贴</w:t>
      </w:r>
      <w:r w:rsidRPr="002670A1">
        <w:rPr>
          <w:rFonts w:ascii="宋体" w:hAnsi="宋体" w:hint="eastAsia"/>
          <w:sz w:val="28"/>
          <w:szCs w:val="28"/>
        </w:rPr>
        <w:t>技术</w:t>
      </w:r>
      <w:r w:rsidRPr="002670A1">
        <w:rPr>
          <w:rFonts w:ascii="宋体" w:hAnsi="宋体" w:hint="eastAsia"/>
          <w:sz w:val="28"/>
          <w:szCs w:val="28"/>
        </w:rPr>
        <w:t>人员要求：</w:t>
      </w:r>
      <w:r w:rsidRPr="002670A1">
        <w:rPr>
          <w:rFonts w:ascii="宋体" w:hAnsi="宋体" w:hint="eastAsia"/>
          <w:sz w:val="28"/>
          <w:szCs w:val="28"/>
        </w:rPr>
        <w:t xml:space="preserve"> </w:t>
      </w:r>
      <w:r w:rsidRPr="002670A1">
        <w:rPr>
          <w:rFonts w:ascii="宋体" w:hAnsi="宋体"/>
          <w:sz w:val="28"/>
          <w:szCs w:val="28"/>
        </w:rPr>
        <w:t>2</w:t>
      </w:r>
      <w:r w:rsidRPr="002670A1">
        <w:rPr>
          <w:rFonts w:ascii="宋体" w:hAnsi="宋体" w:hint="eastAsia"/>
          <w:sz w:val="28"/>
          <w:szCs w:val="28"/>
        </w:rPr>
        <w:t>名施工人员，年龄在</w:t>
      </w:r>
      <w:r w:rsidRPr="002670A1">
        <w:rPr>
          <w:rFonts w:ascii="宋体" w:hAnsi="宋体" w:hint="eastAsia"/>
          <w:sz w:val="28"/>
          <w:szCs w:val="28"/>
        </w:rPr>
        <w:t>25</w:t>
      </w:r>
      <w:r w:rsidRPr="002670A1">
        <w:rPr>
          <w:rFonts w:ascii="宋体" w:eastAsia="宋体" w:hAnsi="宋体" w:hint="eastAsia"/>
          <w:sz w:val="28"/>
          <w:szCs w:val="28"/>
        </w:rPr>
        <w:t>～</w:t>
      </w:r>
      <w:r w:rsidRPr="002670A1">
        <w:rPr>
          <w:rFonts w:ascii="宋体" w:hAnsi="宋体"/>
          <w:sz w:val="28"/>
          <w:szCs w:val="28"/>
        </w:rPr>
        <w:t>50</w:t>
      </w:r>
      <w:r w:rsidRPr="002670A1">
        <w:rPr>
          <w:rFonts w:ascii="宋体" w:hAnsi="宋体" w:hint="eastAsia"/>
          <w:sz w:val="28"/>
          <w:szCs w:val="28"/>
        </w:rPr>
        <w:t>岁之间，</w:t>
      </w:r>
      <w:r w:rsidRPr="002670A1">
        <w:rPr>
          <w:rFonts w:ascii="宋体" w:hAnsi="宋体" w:hint="eastAsia"/>
          <w:sz w:val="28"/>
          <w:szCs w:val="28"/>
        </w:rPr>
        <w:t>具有高</w:t>
      </w:r>
      <w:r w:rsidRPr="002670A1">
        <w:rPr>
          <w:rFonts w:ascii="宋体" w:hAnsi="宋体" w:hint="eastAsia"/>
          <w:sz w:val="28"/>
          <w:szCs w:val="28"/>
        </w:rPr>
        <w:t>处</w:t>
      </w:r>
      <w:r w:rsidRPr="002670A1">
        <w:rPr>
          <w:rFonts w:ascii="宋体" w:hAnsi="宋体" w:hint="eastAsia"/>
          <w:sz w:val="28"/>
          <w:szCs w:val="28"/>
        </w:rPr>
        <w:t>作业</w:t>
      </w:r>
      <w:r w:rsidRPr="002670A1">
        <w:rPr>
          <w:rFonts w:ascii="宋体" w:hAnsi="宋体" w:hint="eastAsia"/>
          <w:sz w:val="28"/>
          <w:szCs w:val="28"/>
        </w:rPr>
        <w:t>证（</w:t>
      </w:r>
      <w:r w:rsidRPr="002670A1">
        <w:rPr>
          <w:rFonts w:ascii="宋体" w:hAnsi="宋体" w:hint="eastAsia"/>
          <w:sz w:val="28"/>
          <w:szCs w:val="28"/>
        </w:rPr>
        <w:t>应急管理部颁发</w:t>
      </w:r>
      <w:r w:rsidRPr="002670A1">
        <w:rPr>
          <w:rFonts w:ascii="宋体" w:hAnsi="宋体" w:hint="eastAsia"/>
          <w:sz w:val="28"/>
          <w:szCs w:val="28"/>
        </w:rPr>
        <w:t>）和电工证，项目负责人持有注册安全工程师证。</w:t>
      </w:r>
      <w:r w:rsidRPr="002670A1">
        <w:rPr>
          <w:rFonts w:ascii="宋体" w:hAnsi="宋体" w:hint="eastAsia"/>
          <w:sz w:val="28"/>
          <w:szCs w:val="28"/>
        </w:rPr>
        <w:t>听从甲方人员指挥和要求，并按照以下粘贴原则进行：</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在管道上以长方形的识别色标牌标识，</w:t>
      </w:r>
      <w:r>
        <w:rPr>
          <w:rFonts w:ascii="宋体" w:eastAsia="宋体" w:hAnsi="宋体" w:cs="Times New Roman"/>
          <w:sz w:val="28"/>
          <w:szCs w:val="28"/>
        </w:rPr>
        <w:t>在管道上</w:t>
      </w:r>
      <w:r>
        <w:rPr>
          <w:rFonts w:ascii="宋体" w:eastAsia="宋体" w:hAnsi="宋体" w:cs="Times New Roman" w:hint="eastAsia"/>
          <w:sz w:val="28"/>
          <w:szCs w:val="28"/>
        </w:rPr>
        <w:t>采用</w:t>
      </w:r>
      <w:r>
        <w:rPr>
          <w:rFonts w:ascii="宋体" w:eastAsia="宋体" w:hAnsi="宋体" w:cs="Times New Roman"/>
          <w:sz w:val="28"/>
          <w:szCs w:val="28"/>
        </w:rPr>
        <w:t>带箭头的色</w:t>
      </w:r>
      <w:r>
        <w:rPr>
          <w:rFonts w:ascii="宋体" w:eastAsia="宋体" w:hAnsi="宋体" w:cs="Times New Roman" w:hint="eastAsia"/>
          <w:sz w:val="28"/>
          <w:szCs w:val="28"/>
        </w:rPr>
        <w:t>环配合</w:t>
      </w:r>
      <w:r>
        <w:rPr>
          <w:rFonts w:ascii="宋体" w:eastAsia="宋体" w:hAnsi="宋体" w:cs="Times New Roman"/>
          <w:sz w:val="28"/>
          <w:szCs w:val="28"/>
        </w:rPr>
        <w:t>标识</w:t>
      </w:r>
      <w:r>
        <w:rPr>
          <w:rFonts w:ascii="宋体" w:eastAsia="宋体" w:hAnsi="宋体" w:cs="Times New Roman" w:hint="eastAsia"/>
          <w:sz w:val="28"/>
          <w:szCs w:val="28"/>
        </w:rPr>
        <w:t>，介质流向必须完整包裹管道，直管长的采用标识前后色环箭头，短直管在标识前端使用色环箭头。</w:t>
      </w:r>
    </w:p>
    <w:p w:rsidR="00545636" w:rsidRDefault="00E11056">
      <w:pPr>
        <w:ind w:left="360"/>
        <w:rPr>
          <w:rFonts w:ascii="宋体" w:eastAsia="宋体" w:hAnsi="宋体" w:cs="Times New Roman"/>
          <w:sz w:val="28"/>
          <w:szCs w:val="28"/>
        </w:rPr>
      </w:pPr>
      <w:r>
        <w:rPr>
          <w:rFonts w:ascii="宋体" w:eastAsia="宋体" w:hAnsi="宋体" w:cs="Times New Roman" w:hint="eastAsia"/>
          <w:sz w:val="28"/>
          <w:szCs w:val="28"/>
        </w:rPr>
        <w:t xml:space="preserve"> </w:t>
      </w:r>
      <w:r>
        <w:rPr>
          <w:rFonts w:ascii="宋体" w:eastAsia="宋体" w:hAnsi="宋体" w:cs="Times New Roman"/>
          <w:noProof/>
          <w:sz w:val="28"/>
          <w:szCs w:val="28"/>
        </w:rPr>
        <w:drawing>
          <wp:inline distT="0" distB="0" distL="0" distR="0">
            <wp:extent cx="1263650" cy="481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327585" cy="506252"/>
                    </a:xfrm>
                    <a:prstGeom prst="rect">
                      <a:avLst/>
                    </a:prstGeom>
                  </pic:spPr>
                </pic:pic>
              </a:graphicData>
            </a:graphic>
          </wp:inline>
        </w:drawing>
      </w:r>
      <w:r>
        <w:rPr>
          <w:rFonts w:ascii="宋体" w:eastAsia="宋体" w:hAnsi="宋体" w:cs="Times New Roman"/>
          <w:sz w:val="28"/>
          <w:szCs w:val="28"/>
        </w:rPr>
        <w:t xml:space="preserve">   </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相邻两个标识之间的距离不应小于</w:t>
      </w:r>
      <w:r>
        <w:rPr>
          <w:rFonts w:ascii="宋体" w:eastAsia="宋体" w:hAnsi="宋体" w:cs="Times New Roman"/>
          <w:sz w:val="28"/>
          <w:szCs w:val="28"/>
        </w:rPr>
        <w:t>10m</w:t>
      </w:r>
      <w:r>
        <w:rPr>
          <w:rFonts w:ascii="宋体" w:eastAsia="宋体" w:hAnsi="宋体" w:cs="Times New Roman" w:hint="eastAsia"/>
          <w:sz w:val="28"/>
          <w:szCs w:val="28"/>
        </w:rPr>
        <w:t>。</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标识应位于操作人员易观察的位置（如阀门、分支、穿墙处）。</w:t>
      </w:r>
      <w:r>
        <w:rPr>
          <w:rFonts w:ascii="宋体" w:eastAsia="宋体" w:hAnsi="宋体" w:cs="Times New Roman" w:hint="eastAsia"/>
          <w:sz w:val="28"/>
          <w:szCs w:val="28"/>
        </w:rPr>
        <w:lastRenderedPageBreak/>
        <w:t>一般粘贴高度：地面</w:t>
      </w:r>
      <w:r>
        <w:rPr>
          <w:rFonts w:ascii="宋体" w:eastAsia="宋体" w:hAnsi="宋体" w:cs="Times New Roman"/>
          <w:sz w:val="28"/>
          <w:szCs w:val="28"/>
        </w:rPr>
        <w:t>1.5m</w:t>
      </w:r>
      <w:r>
        <w:rPr>
          <w:rFonts w:ascii="宋体" w:eastAsia="宋体" w:hAnsi="宋体" w:cs="Times New Roman"/>
          <w:sz w:val="28"/>
          <w:szCs w:val="28"/>
        </w:rPr>
        <w:t>左右，避免被遮挡</w:t>
      </w:r>
      <w:r>
        <w:rPr>
          <w:rFonts w:ascii="宋体" w:eastAsia="宋体" w:hAnsi="宋体" w:cs="Times New Roman" w:hint="eastAsia"/>
          <w:sz w:val="28"/>
          <w:szCs w:val="28"/>
        </w:rPr>
        <w:t>。</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管道低、矮、短时，依照清晰可辨原则，粘贴至</w:t>
      </w:r>
      <w:r>
        <w:rPr>
          <w:rFonts w:ascii="宋体" w:eastAsia="宋体" w:hAnsi="宋体" w:cs="Times New Roman" w:hint="eastAsia"/>
          <w:sz w:val="28"/>
          <w:szCs w:val="28"/>
        </w:rPr>
        <w:t>管道中部</w:t>
      </w:r>
      <w:r>
        <w:rPr>
          <w:rFonts w:ascii="宋体" w:eastAsia="宋体" w:hAnsi="宋体" w:cs="Times New Roman"/>
          <w:sz w:val="28"/>
          <w:szCs w:val="28"/>
        </w:rPr>
        <w:t>。</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管道的起点、终点、交叉点和穿墙孔两侧等的管道上和其他需要标识的部位，若同一管道两个标识距离小于</w:t>
      </w:r>
      <w:r>
        <w:rPr>
          <w:rFonts w:ascii="宋体" w:eastAsia="宋体" w:hAnsi="宋体" w:cs="Times New Roman" w:hint="eastAsia"/>
          <w:sz w:val="28"/>
          <w:szCs w:val="28"/>
        </w:rPr>
        <w:t>1</w:t>
      </w:r>
      <w:r>
        <w:rPr>
          <w:rFonts w:ascii="宋体" w:eastAsia="宋体" w:hAnsi="宋体" w:cs="Times New Roman"/>
          <w:sz w:val="28"/>
          <w:szCs w:val="28"/>
        </w:rPr>
        <w:t>0</w:t>
      </w:r>
      <w:r>
        <w:rPr>
          <w:rFonts w:ascii="宋体" w:eastAsia="宋体" w:hAnsi="宋体" w:cs="Times New Roman" w:hint="eastAsia"/>
          <w:sz w:val="28"/>
          <w:szCs w:val="28"/>
        </w:rPr>
        <w:t>米，且可以分辨相应介质，则用对应的箭头色环标识，各管道箭头色环错开相距</w:t>
      </w:r>
      <w:r>
        <w:rPr>
          <w:rFonts w:ascii="宋体" w:eastAsia="宋体" w:hAnsi="宋体" w:cs="Times New Roman" w:hint="eastAsia"/>
          <w:sz w:val="28"/>
          <w:szCs w:val="28"/>
        </w:rPr>
        <w:t>2</w:t>
      </w:r>
      <w:r w:rsidR="002670A1">
        <w:rPr>
          <w:rFonts w:ascii="宋体" w:eastAsia="宋体" w:hAnsi="宋体" w:cs="Times New Roman"/>
          <w:sz w:val="28"/>
          <w:szCs w:val="28"/>
        </w:rPr>
        <w:t>00mm</w:t>
      </w:r>
      <w:r w:rsidR="002670A1">
        <w:rPr>
          <w:rFonts w:ascii="宋体" w:eastAsia="宋体" w:hAnsi="宋体" w:cs="Times New Roman" w:hint="eastAsia"/>
          <w:sz w:val="28"/>
          <w:szCs w:val="28"/>
        </w:rPr>
        <w:t>。</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空中管廊上的水平标识原则上粘贴在下面硬质道路的上方，字体方向由主干道面对标识，从左到右识别为正向；垂直管道标识字体方向从左手方向看字体为正向的原则粘贴。</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对于无法铲除的标识采用覆盖处理，若是带保温铝皮的原管道标识，采用更换带有原标识铝皮后再粘贴。（待试验）</w:t>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易燃、有毒、腐蚀性介质需附加安全标志。丙酮、浆液属于危险化学品的管道，需</w:t>
      </w:r>
      <w:r>
        <w:rPr>
          <w:rFonts w:ascii="宋体" w:eastAsia="宋体" w:hAnsi="宋体" w:cs="Times New Roman"/>
          <w:sz w:val="28"/>
          <w:szCs w:val="28"/>
        </w:rPr>
        <w:t>设置工业管道危险标识</w:t>
      </w:r>
      <w:r>
        <w:rPr>
          <w:rFonts w:ascii="宋体" w:eastAsia="宋体" w:hAnsi="宋体" w:cs="Times New Roman" w:hint="eastAsia"/>
          <w:sz w:val="28"/>
          <w:szCs w:val="28"/>
        </w:rPr>
        <w:t>，管道上应涂</w:t>
      </w:r>
      <w:r>
        <w:rPr>
          <w:rFonts w:ascii="宋体" w:eastAsia="宋体" w:hAnsi="宋体" w:cs="Times New Roman"/>
          <w:sz w:val="28"/>
          <w:szCs w:val="28"/>
        </w:rPr>
        <w:t xml:space="preserve">150 mm </w:t>
      </w:r>
      <w:r>
        <w:rPr>
          <w:rFonts w:ascii="宋体" w:eastAsia="宋体" w:hAnsi="宋体" w:cs="Times New Roman"/>
          <w:sz w:val="28"/>
          <w:szCs w:val="28"/>
        </w:rPr>
        <w:t>宽黄色</w:t>
      </w:r>
      <w:r>
        <w:rPr>
          <w:rFonts w:ascii="宋体" w:eastAsia="宋体" w:hAnsi="宋体" w:cs="Times New Roman"/>
          <w:sz w:val="28"/>
          <w:szCs w:val="28"/>
        </w:rPr>
        <w:t>,</w:t>
      </w:r>
      <w:r>
        <w:rPr>
          <w:rFonts w:ascii="宋体" w:eastAsia="宋体" w:hAnsi="宋体" w:cs="Times New Roman"/>
          <w:sz w:val="28"/>
          <w:szCs w:val="28"/>
        </w:rPr>
        <w:t>在黄色两侧各涂</w:t>
      </w:r>
      <w:r>
        <w:rPr>
          <w:rFonts w:ascii="宋体" w:eastAsia="宋体" w:hAnsi="宋体" w:cs="Times New Roman"/>
          <w:sz w:val="28"/>
          <w:szCs w:val="28"/>
        </w:rPr>
        <w:t xml:space="preserve">25 mm </w:t>
      </w:r>
      <w:r>
        <w:rPr>
          <w:rFonts w:ascii="宋体" w:eastAsia="宋体" w:hAnsi="宋体" w:cs="Times New Roman"/>
          <w:sz w:val="28"/>
          <w:szCs w:val="28"/>
        </w:rPr>
        <w:t>宽黑色的色环或色带</w:t>
      </w:r>
      <w:r>
        <w:rPr>
          <w:rFonts w:ascii="宋体" w:eastAsia="宋体" w:hAnsi="宋体" w:cs="Times New Roman" w:hint="eastAsia"/>
          <w:sz w:val="28"/>
          <w:szCs w:val="28"/>
        </w:rPr>
        <w:t>；危险标识应设置在基本识别色标识上或附近。如下图示例：</w:t>
      </w:r>
    </w:p>
    <w:p w:rsidR="00545636" w:rsidRDefault="00E11056">
      <w:pPr>
        <w:ind w:left="360"/>
        <w:rPr>
          <w:rFonts w:ascii="宋体" w:eastAsia="宋体" w:hAnsi="宋体" w:cs="Times New Roman"/>
          <w:sz w:val="28"/>
          <w:szCs w:val="28"/>
        </w:rPr>
      </w:pPr>
      <w:r>
        <w:rPr>
          <w:rFonts w:ascii="宋体" w:eastAsia="宋体" w:hAnsi="宋体" w:cs="Times New Roman"/>
          <w:noProof/>
          <w:sz w:val="28"/>
          <w:szCs w:val="28"/>
        </w:rPr>
        <w:drawing>
          <wp:inline distT="0" distB="0" distL="0" distR="0">
            <wp:extent cx="2870200" cy="4318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870348" cy="431822"/>
                    </a:xfrm>
                    <a:prstGeom prst="rect">
                      <a:avLst/>
                    </a:prstGeom>
                  </pic:spPr>
                </pic:pic>
              </a:graphicData>
            </a:graphic>
          </wp:inline>
        </w:drawing>
      </w:r>
    </w:p>
    <w:p w:rsidR="00545636" w:rsidRDefault="00E11056">
      <w:pPr>
        <w:numPr>
          <w:ilvl w:val="0"/>
          <w:numId w:val="2"/>
        </w:numPr>
        <w:rPr>
          <w:rFonts w:ascii="宋体" w:eastAsia="宋体" w:hAnsi="宋体" w:cs="Times New Roman"/>
          <w:sz w:val="28"/>
          <w:szCs w:val="28"/>
        </w:rPr>
      </w:pPr>
      <w:r>
        <w:rPr>
          <w:rFonts w:ascii="宋体" w:eastAsia="宋体" w:hAnsi="宋体" w:cs="Times New Roman" w:hint="eastAsia"/>
          <w:sz w:val="28"/>
          <w:szCs w:val="28"/>
        </w:rPr>
        <w:t>管道标识依据实际外径选择标识宽度和对应的色环。见下表：</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p>
    <w:tbl>
      <w:tblPr>
        <w:tblW w:w="8340" w:type="dxa"/>
        <w:tblLook w:val="04A0" w:firstRow="1" w:lastRow="0" w:firstColumn="1" w:lastColumn="0" w:noHBand="0" w:noVBand="1"/>
      </w:tblPr>
      <w:tblGrid>
        <w:gridCol w:w="436"/>
        <w:gridCol w:w="1476"/>
        <w:gridCol w:w="898"/>
        <w:gridCol w:w="719"/>
        <w:gridCol w:w="2136"/>
        <w:gridCol w:w="1085"/>
        <w:gridCol w:w="1590"/>
      </w:tblGrid>
      <w:tr w:rsidR="00545636">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序号</w:t>
            </w:r>
          </w:p>
        </w:tc>
        <w:tc>
          <w:tcPr>
            <w:tcW w:w="1476"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外径</w:t>
            </w:r>
            <w:r>
              <w:rPr>
                <w:rFonts w:ascii="等线" w:eastAsia="等线" w:hAnsi="等线" w:cs="宋体" w:hint="eastAsia"/>
                <w:b/>
                <w:bCs/>
                <w:color w:val="000000"/>
                <w:kern w:val="0"/>
                <w:sz w:val="22"/>
              </w:rPr>
              <w:t xml:space="preserve"> mm</w:t>
            </w:r>
          </w:p>
        </w:tc>
        <w:tc>
          <w:tcPr>
            <w:tcW w:w="898"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标识宽度</w:t>
            </w:r>
            <w:r>
              <w:rPr>
                <w:rFonts w:ascii="等线" w:eastAsia="等线" w:hAnsi="等线" w:cs="宋体" w:hint="eastAsia"/>
                <w:b/>
                <w:bCs/>
                <w:color w:val="000000"/>
                <w:kern w:val="0"/>
                <w:sz w:val="22"/>
              </w:rPr>
              <w:t>mm</w:t>
            </w:r>
          </w:p>
        </w:tc>
        <w:tc>
          <w:tcPr>
            <w:tcW w:w="719"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字号</w:t>
            </w:r>
          </w:p>
        </w:tc>
        <w:tc>
          <w:tcPr>
            <w:tcW w:w="2136"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字体</w:t>
            </w:r>
          </w:p>
        </w:tc>
        <w:tc>
          <w:tcPr>
            <w:tcW w:w="1085"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字体对应色环尺寸</w:t>
            </w:r>
            <w:r>
              <w:rPr>
                <w:rFonts w:ascii="等线" w:eastAsia="等线" w:hAnsi="等线" w:cs="宋体" w:hint="eastAsia"/>
                <w:b/>
                <w:bCs/>
                <w:color w:val="000000"/>
                <w:kern w:val="0"/>
                <w:sz w:val="22"/>
              </w:rPr>
              <w:t>mm</w:t>
            </w:r>
          </w:p>
        </w:tc>
        <w:tc>
          <w:tcPr>
            <w:tcW w:w="1590" w:type="dxa"/>
            <w:tcBorders>
              <w:top w:val="single" w:sz="4" w:space="0" w:color="auto"/>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备注</w:t>
            </w:r>
          </w:p>
        </w:tc>
      </w:tr>
      <w:tr w:rsidR="00545636">
        <w:trPr>
          <w:trHeight w:val="280"/>
        </w:trPr>
        <w:tc>
          <w:tcPr>
            <w:tcW w:w="436" w:type="dxa"/>
            <w:tcBorders>
              <w:top w:val="nil"/>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47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DN 25</w:t>
            </w:r>
          </w:p>
        </w:tc>
        <w:tc>
          <w:tcPr>
            <w:tcW w:w="898"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35</w:t>
            </w:r>
          </w:p>
        </w:tc>
        <w:tc>
          <w:tcPr>
            <w:tcW w:w="719"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22</w:t>
            </w:r>
          </w:p>
        </w:tc>
        <w:tc>
          <w:tcPr>
            <w:tcW w:w="213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方正兰亭粗黑简体</w:t>
            </w:r>
          </w:p>
        </w:tc>
        <w:tc>
          <w:tcPr>
            <w:tcW w:w="1085"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50</w:t>
            </w:r>
          </w:p>
        </w:tc>
        <w:tc>
          <w:tcPr>
            <w:tcW w:w="1590"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545636">
        <w:trPr>
          <w:trHeight w:val="280"/>
        </w:trPr>
        <w:tc>
          <w:tcPr>
            <w:tcW w:w="436" w:type="dxa"/>
            <w:tcBorders>
              <w:top w:val="nil"/>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47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DN40-80</w:t>
            </w:r>
          </w:p>
        </w:tc>
        <w:tc>
          <w:tcPr>
            <w:tcW w:w="898"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50</w:t>
            </w:r>
          </w:p>
        </w:tc>
        <w:tc>
          <w:tcPr>
            <w:tcW w:w="719"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w:t>
            </w:r>
          </w:p>
        </w:tc>
        <w:tc>
          <w:tcPr>
            <w:tcW w:w="213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方正兰亭粗黑简体</w:t>
            </w:r>
          </w:p>
        </w:tc>
        <w:tc>
          <w:tcPr>
            <w:tcW w:w="1085"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50</w:t>
            </w:r>
          </w:p>
        </w:tc>
        <w:tc>
          <w:tcPr>
            <w:tcW w:w="1590"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545636">
        <w:trPr>
          <w:trHeight w:val="280"/>
        </w:trPr>
        <w:tc>
          <w:tcPr>
            <w:tcW w:w="436" w:type="dxa"/>
            <w:tcBorders>
              <w:top w:val="nil"/>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147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DN100-450</w:t>
            </w:r>
          </w:p>
        </w:tc>
        <w:tc>
          <w:tcPr>
            <w:tcW w:w="898"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719"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63</w:t>
            </w:r>
          </w:p>
        </w:tc>
        <w:tc>
          <w:tcPr>
            <w:tcW w:w="213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方正兰亭粗黑简体</w:t>
            </w:r>
          </w:p>
        </w:tc>
        <w:tc>
          <w:tcPr>
            <w:tcW w:w="1085"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1590"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545636">
        <w:trPr>
          <w:trHeight w:val="280"/>
        </w:trPr>
        <w:tc>
          <w:tcPr>
            <w:tcW w:w="436" w:type="dxa"/>
            <w:tcBorders>
              <w:top w:val="nil"/>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47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DN500-900</w:t>
            </w:r>
          </w:p>
        </w:tc>
        <w:tc>
          <w:tcPr>
            <w:tcW w:w="898"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150</w:t>
            </w:r>
          </w:p>
        </w:tc>
        <w:tc>
          <w:tcPr>
            <w:tcW w:w="719"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80</w:t>
            </w:r>
          </w:p>
        </w:tc>
        <w:tc>
          <w:tcPr>
            <w:tcW w:w="213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方正兰亭粗黑简体</w:t>
            </w:r>
          </w:p>
        </w:tc>
        <w:tc>
          <w:tcPr>
            <w:tcW w:w="1085"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1590"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545636">
        <w:trPr>
          <w:trHeight w:val="280"/>
        </w:trPr>
        <w:tc>
          <w:tcPr>
            <w:tcW w:w="436" w:type="dxa"/>
            <w:tcBorders>
              <w:top w:val="nil"/>
              <w:left w:val="single" w:sz="4" w:space="0" w:color="auto"/>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47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DN900</w:t>
            </w:r>
            <w:r>
              <w:rPr>
                <w:rFonts w:ascii="等线" w:eastAsia="等线" w:hAnsi="等线" w:cs="宋体" w:hint="eastAsia"/>
                <w:color w:val="000000"/>
                <w:kern w:val="0"/>
                <w:sz w:val="22"/>
              </w:rPr>
              <w:t>以上</w:t>
            </w:r>
          </w:p>
        </w:tc>
        <w:tc>
          <w:tcPr>
            <w:tcW w:w="898"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200</w:t>
            </w:r>
          </w:p>
        </w:tc>
        <w:tc>
          <w:tcPr>
            <w:tcW w:w="719"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2136"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方正兰亭粗黑简体</w:t>
            </w:r>
          </w:p>
        </w:tc>
        <w:tc>
          <w:tcPr>
            <w:tcW w:w="1085"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1590" w:type="dxa"/>
            <w:tcBorders>
              <w:top w:val="nil"/>
              <w:left w:val="nil"/>
              <w:bottom w:val="single" w:sz="4" w:space="0" w:color="auto"/>
              <w:right w:val="single" w:sz="4" w:space="0" w:color="auto"/>
            </w:tcBorders>
            <w:shd w:val="clear" w:color="auto" w:fill="auto"/>
            <w:vAlign w:val="center"/>
          </w:tcPr>
          <w:p w:rsidR="00545636" w:rsidRDefault="00E1105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bl>
    <w:p w:rsidR="00545636" w:rsidRDefault="00545636">
      <w:pPr>
        <w:spacing w:line="360" w:lineRule="auto"/>
        <w:ind w:firstLineChars="200" w:firstLine="560"/>
        <w:rPr>
          <w:rFonts w:ascii="宋体" w:hAnsi="宋体"/>
          <w:sz w:val="28"/>
          <w:szCs w:val="28"/>
        </w:rPr>
      </w:pPr>
    </w:p>
    <w:p w:rsidR="00545636" w:rsidRDefault="00E11056">
      <w:pPr>
        <w:rPr>
          <w:sz w:val="28"/>
          <w:szCs w:val="28"/>
        </w:rPr>
      </w:pPr>
      <w:r>
        <w:rPr>
          <w:rFonts w:hint="eastAsia"/>
          <w:sz w:val="28"/>
          <w:szCs w:val="28"/>
        </w:rPr>
        <w:t>对于不符合国标要求的旧标识采用铲除或是覆盖，同时提出相应的管道标识法规和技术支持以及粘贴建议。</w:t>
      </w:r>
      <w:bookmarkStart w:id="2" w:name="_GoBack"/>
      <w:bookmarkEnd w:id="2"/>
    </w:p>
    <w:p w:rsidR="00545636" w:rsidRDefault="00E11056">
      <w:pPr>
        <w:rPr>
          <w:rFonts w:ascii="宋体" w:hAnsi="宋体"/>
          <w:spacing w:val="16"/>
          <w:sz w:val="28"/>
          <w:szCs w:val="28"/>
        </w:rPr>
      </w:pPr>
      <w:r>
        <w:rPr>
          <w:rFonts w:ascii="宋体" w:hAnsi="宋体" w:hint="eastAsia"/>
          <w:spacing w:val="16"/>
          <w:sz w:val="28"/>
          <w:szCs w:val="28"/>
        </w:rPr>
        <w:t>（二）劳保用品及工器具要求：</w:t>
      </w:r>
    </w:p>
    <w:p w:rsidR="00545636" w:rsidRDefault="00E11056">
      <w:pPr>
        <w:rPr>
          <w:sz w:val="28"/>
          <w:szCs w:val="28"/>
        </w:rPr>
      </w:pPr>
      <w:r>
        <w:rPr>
          <w:rFonts w:ascii="宋体" w:hAnsi="宋体" w:hint="eastAsia"/>
          <w:spacing w:val="16"/>
          <w:sz w:val="28"/>
          <w:szCs w:val="28"/>
        </w:rPr>
        <w:t>配备个人使用的五点式安全带、安全帽、防静电工作服、防砸静电鞋、耳塞等劳保用品；</w:t>
      </w:r>
      <w:r w:rsidRPr="002670A1">
        <w:rPr>
          <w:rFonts w:ascii="宋体" w:hAnsi="宋体" w:hint="eastAsia"/>
          <w:spacing w:val="16"/>
          <w:sz w:val="28"/>
          <w:szCs w:val="28"/>
        </w:rPr>
        <w:t>激光测距装备，保证标识的横平竖直；</w:t>
      </w:r>
      <w:r w:rsidRPr="002670A1">
        <w:rPr>
          <w:rFonts w:ascii="宋体" w:hAnsi="宋体" w:hint="eastAsia"/>
          <w:spacing w:val="16"/>
          <w:sz w:val="28"/>
          <w:szCs w:val="28"/>
        </w:rPr>
        <w:t>粘贴刮板（或类似贴膜工具、滚筒），无绒</w:t>
      </w:r>
      <w:r>
        <w:rPr>
          <w:rFonts w:ascii="宋体" w:hAnsi="宋体" w:hint="eastAsia"/>
          <w:spacing w:val="16"/>
          <w:sz w:val="28"/>
          <w:szCs w:val="28"/>
        </w:rPr>
        <w:t>纸巾、毛巾等，用于施加压力、清洁粘贴表面，以及去除标识的工器具等。</w:t>
      </w:r>
    </w:p>
    <w:p w:rsidR="00545636" w:rsidRDefault="00E11056">
      <w:pPr>
        <w:spacing w:line="360" w:lineRule="auto"/>
        <w:rPr>
          <w:rFonts w:ascii="宋体" w:hAnsi="宋体"/>
          <w:sz w:val="28"/>
          <w:szCs w:val="28"/>
        </w:rPr>
      </w:pPr>
      <w:r>
        <w:rPr>
          <w:rFonts w:ascii="宋体" w:hAnsi="宋体" w:hint="eastAsia"/>
          <w:spacing w:val="16"/>
          <w:sz w:val="28"/>
          <w:szCs w:val="28"/>
        </w:rPr>
        <w:t>（三）招标购买的服务</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甲方提供纺丝、制备丙酮和热动区域的管道标识清单，乙方负责提供</w:t>
      </w:r>
      <w:r>
        <w:rPr>
          <w:rFonts w:ascii="宋体" w:hAnsi="宋体"/>
          <w:sz w:val="28"/>
          <w:szCs w:val="28"/>
        </w:rPr>
        <w:t>2</w:t>
      </w:r>
      <w:r>
        <w:rPr>
          <w:rFonts w:ascii="宋体" w:hAnsi="宋体" w:hint="eastAsia"/>
          <w:sz w:val="28"/>
          <w:szCs w:val="28"/>
        </w:rPr>
        <w:t>名技术人员依照点工管理，按要求完成标识粘贴工作，预计服务</w:t>
      </w:r>
      <w:r>
        <w:rPr>
          <w:rFonts w:ascii="宋体" w:hAnsi="宋体"/>
          <w:sz w:val="28"/>
          <w:szCs w:val="28"/>
        </w:rPr>
        <w:t>30</w:t>
      </w:r>
      <w:r>
        <w:rPr>
          <w:rFonts w:ascii="宋体" w:hAnsi="宋体" w:hint="eastAsia"/>
          <w:sz w:val="28"/>
          <w:szCs w:val="28"/>
        </w:rPr>
        <w:t>天，按实际工作天数结算。</w:t>
      </w:r>
    </w:p>
    <w:p w:rsidR="00545636" w:rsidRDefault="00545636">
      <w:pPr>
        <w:snapToGrid w:val="0"/>
        <w:spacing w:line="360" w:lineRule="auto"/>
        <w:rPr>
          <w:rFonts w:ascii="宋体" w:hAnsi="宋体"/>
          <w:sz w:val="28"/>
          <w:szCs w:val="28"/>
        </w:rPr>
      </w:pPr>
    </w:p>
    <w:p w:rsidR="00545636" w:rsidRDefault="00E11056">
      <w:pPr>
        <w:snapToGrid w:val="0"/>
        <w:spacing w:line="360" w:lineRule="auto"/>
        <w:ind w:firstLineChars="150" w:firstLine="470"/>
        <w:rPr>
          <w:rFonts w:ascii="宋体" w:hAnsi="宋体"/>
          <w:b/>
          <w:spacing w:val="16"/>
          <w:sz w:val="28"/>
          <w:szCs w:val="28"/>
        </w:rPr>
      </w:pPr>
      <w:r>
        <w:rPr>
          <w:rFonts w:ascii="宋体" w:hAnsi="宋体" w:hint="eastAsia"/>
          <w:b/>
          <w:spacing w:val="16"/>
          <w:sz w:val="28"/>
          <w:szCs w:val="28"/>
        </w:rPr>
        <w:t>四．施工安全和进度</w:t>
      </w:r>
      <w:r>
        <w:rPr>
          <w:rFonts w:ascii="宋体" w:hAnsi="宋体" w:hint="eastAsia"/>
          <w:b/>
          <w:spacing w:val="16"/>
          <w:sz w:val="28"/>
          <w:szCs w:val="28"/>
        </w:rPr>
        <w:t xml:space="preserve"> </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．施工区域安全要求（防爆、防尘、防水、连续生产、连锁保护等安全要求）</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施工现场隔离、防火、防爆，听从监护人员的指挥。</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 xml:space="preserve">2. </w:t>
      </w:r>
      <w:r>
        <w:rPr>
          <w:rFonts w:ascii="宋体" w:hAnsi="宋体" w:hint="eastAsia"/>
          <w:sz w:val="28"/>
          <w:szCs w:val="28"/>
        </w:rPr>
        <w:t>施工安全方案要求</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严格执行昆纤安全要求，如果施工时违反《承包商环境、健康、安全协议》第六条的规定。第一次违章时将受到每人次</w:t>
      </w:r>
      <w:r>
        <w:rPr>
          <w:rFonts w:ascii="宋体" w:hAnsi="宋体" w:hint="eastAsia"/>
          <w:sz w:val="28"/>
          <w:szCs w:val="28"/>
        </w:rPr>
        <w:t>500</w:t>
      </w:r>
      <w:r>
        <w:rPr>
          <w:rFonts w:ascii="宋体" w:hAnsi="宋体" w:hint="eastAsia"/>
          <w:sz w:val="28"/>
          <w:szCs w:val="28"/>
        </w:rPr>
        <w:t>元的扣款，第二次将受到每人次</w:t>
      </w:r>
      <w:r>
        <w:rPr>
          <w:rFonts w:ascii="宋体" w:hAnsi="宋体"/>
          <w:sz w:val="28"/>
          <w:szCs w:val="28"/>
        </w:rPr>
        <w:t>10</w:t>
      </w:r>
      <w:r>
        <w:rPr>
          <w:rFonts w:ascii="宋体" w:hAnsi="宋体" w:hint="eastAsia"/>
          <w:sz w:val="28"/>
          <w:szCs w:val="28"/>
        </w:rPr>
        <w:t>00</w:t>
      </w:r>
      <w:r>
        <w:rPr>
          <w:rFonts w:ascii="宋体" w:hAnsi="宋体" w:hint="eastAsia"/>
          <w:sz w:val="28"/>
          <w:szCs w:val="28"/>
        </w:rPr>
        <w:t>元扣款，第三次违章时违章人员将不得进入昆纤施工。</w:t>
      </w:r>
    </w:p>
    <w:p w:rsidR="00545636" w:rsidRDefault="00E11056">
      <w:pPr>
        <w:spacing w:line="360" w:lineRule="auto"/>
        <w:ind w:firstLineChars="200" w:firstLine="560"/>
        <w:rPr>
          <w:rFonts w:ascii="宋体" w:hAnsi="宋体"/>
          <w:sz w:val="28"/>
          <w:szCs w:val="28"/>
        </w:rPr>
      </w:pPr>
      <w:r>
        <w:rPr>
          <w:rFonts w:ascii="宋体" w:hAnsi="宋体"/>
          <w:sz w:val="28"/>
          <w:szCs w:val="28"/>
        </w:rPr>
        <w:lastRenderedPageBreak/>
        <w:t>3</w:t>
      </w:r>
      <w:r>
        <w:rPr>
          <w:rFonts w:ascii="宋体" w:hAnsi="宋体" w:hint="eastAsia"/>
          <w:sz w:val="28"/>
          <w:szCs w:val="28"/>
        </w:rPr>
        <w:t>．服务进度要求（施工进度、工期、时间要求）</w:t>
      </w:r>
    </w:p>
    <w:p w:rsidR="00545636" w:rsidRDefault="00E11056">
      <w:pPr>
        <w:spacing w:line="360" w:lineRule="auto"/>
        <w:ind w:firstLineChars="200" w:firstLine="560"/>
        <w:rPr>
          <w:rFonts w:ascii="宋体" w:hAnsi="宋体"/>
          <w:sz w:val="28"/>
          <w:szCs w:val="28"/>
        </w:rPr>
      </w:pPr>
      <w:r>
        <w:rPr>
          <w:rFonts w:ascii="宋体" w:hAnsi="宋体" w:hint="eastAsia"/>
          <w:sz w:val="28"/>
          <w:szCs w:val="28"/>
        </w:rPr>
        <w:t>乙方负责提供技术支持和粘贴工作，甲方负责人员管控和工作安排。</w:t>
      </w:r>
    </w:p>
    <w:p w:rsidR="00545636" w:rsidRDefault="00545636">
      <w:pPr>
        <w:snapToGrid w:val="0"/>
        <w:spacing w:line="360" w:lineRule="auto"/>
        <w:ind w:firstLineChars="150" w:firstLine="468"/>
        <w:rPr>
          <w:rFonts w:ascii="宋体" w:hAnsi="宋体"/>
          <w:spacing w:val="16"/>
          <w:sz w:val="28"/>
          <w:szCs w:val="28"/>
        </w:rPr>
      </w:pPr>
    </w:p>
    <w:p w:rsidR="00545636" w:rsidRDefault="00E11056">
      <w:pPr>
        <w:snapToGrid w:val="0"/>
        <w:spacing w:line="360" w:lineRule="auto"/>
        <w:ind w:firstLineChars="150" w:firstLine="470"/>
        <w:rPr>
          <w:rFonts w:ascii="宋体" w:hAnsi="宋体"/>
          <w:b/>
          <w:spacing w:val="16"/>
          <w:sz w:val="28"/>
          <w:szCs w:val="28"/>
        </w:rPr>
      </w:pPr>
      <w:r>
        <w:rPr>
          <w:rFonts w:ascii="宋体" w:hAnsi="宋体" w:hint="eastAsia"/>
          <w:b/>
          <w:spacing w:val="16"/>
          <w:sz w:val="28"/>
          <w:szCs w:val="28"/>
        </w:rPr>
        <w:t>五．验收</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1</w:t>
      </w:r>
      <w:r>
        <w:rPr>
          <w:rFonts w:ascii="宋体" w:hAnsi="宋体" w:hint="eastAsia"/>
          <w:spacing w:val="16"/>
          <w:sz w:val="28"/>
          <w:szCs w:val="28"/>
        </w:rPr>
        <w:t>．依照施工要求完成</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按昆纤</w:t>
      </w:r>
      <w:bookmarkStart w:id="3" w:name="_Hlk162855102"/>
      <w:r>
        <w:rPr>
          <w:rFonts w:ascii="宋体" w:hAnsi="宋体" w:hint="eastAsia"/>
          <w:spacing w:val="16"/>
          <w:sz w:val="28"/>
          <w:szCs w:val="28"/>
        </w:rPr>
        <w:t>提供的管道</w:t>
      </w:r>
      <w:bookmarkEnd w:id="3"/>
      <w:r>
        <w:rPr>
          <w:rFonts w:ascii="宋体" w:hAnsi="宋体" w:hint="eastAsia"/>
          <w:spacing w:val="16"/>
          <w:sz w:val="28"/>
          <w:szCs w:val="28"/>
        </w:rPr>
        <w:t>标识完成新旧标识粘贴与铲除，达到昆纤管道标识规范要求为合格。</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2</w:t>
      </w:r>
      <w:r>
        <w:rPr>
          <w:rFonts w:ascii="宋体" w:hAnsi="宋体" w:hint="eastAsia"/>
          <w:spacing w:val="16"/>
          <w:sz w:val="28"/>
          <w:szCs w:val="28"/>
        </w:rPr>
        <w:t>．工程质量验收标准和要求</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依据国标《安全色及安全标志</w:t>
      </w:r>
      <w:r>
        <w:rPr>
          <w:rFonts w:ascii="宋体" w:hAnsi="宋体" w:hint="eastAsia"/>
          <w:spacing w:val="16"/>
          <w:sz w:val="28"/>
          <w:szCs w:val="28"/>
        </w:rPr>
        <w:t>GB2894-2025</w:t>
      </w:r>
      <w:r>
        <w:rPr>
          <w:rFonts w:ascii="宋体" w:hAnsi="宋体" w:hint="eastAsia"/>
          <w:spacing w:val="16"/>
          <w:sz w:val="28"/>
          <w:szCs w:val="28"/>
        </w:rPr>
        <w:t>》的要求进行。</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3</w:t>
      </w:r>
      <w:r>
        <w:rPr>
          <w:rFonts w:ascii="宋体" w:hAnsi="宋体" w:hint="eastAsia"/>
          <w:spacing w:val="16"/>
          <w:sz w:val="28"/>
          <w:szCs w:val="28"/>
        </w:rPr>
        <w:t>．</w:t>
      </w:r>
      <w:r>
        <w:rPr>
          <w:rFonts w:ascii="宋体" w:hAnsi="宋体" w:hint="eastAsia"/>
          <w:spacing w:val="16"/>
          <w:sz w:val="28"/>
          <w:szCs w:val="28"/>
        </w:rPr>
        <w:t>质保期</w:t>
      </w:r>
    </w:p>
    <w:p w:rsidR="00545636" w:rsidRDefault="00E11056">
      <w:pPr>
        <w:snapToGrid w:val="0"/>
        <w:spacing w:line="360" w:lineRule="auto"/>
        <w:ind w:firstLineChars="350" w:firstLine="1092"/>
        <w:rPr>
          <w:rFonts w:ascii="宋体" w:hAnsi="宋体"/>
          <w:spacing w:val="16"/>
          <w:sz w:val="28"/>
          <w:szCs w:val="28"/>
        </w:rPr>
      </w:pPr>
      <w:r>
        <w:rPr>
          <w:rFonts w:ascii="宋体" w:hAnsi="宋体" w:hint="eastAsia"/>
          <w:spacing w:val="16"/>
          <w:sz w:val="28"/>
          <w:szCs w:val="28"/>
        </w:rPr>
        <w:t>四年。</w:t>
      </w:r>
    </w:p>
    <w:p w:rsidR="00545636" w:rsidRDefault="00E11056">
      <w:pPr>
        <w:snapToGrid w:val="0"/>
        <w:spacing w:line="360" w:lineRule="auto"/>
        <w:ind w:firstLineChars="150" w:firstLine="470"/>
        <w:rPr>
          <w:rFonts w:ascii="宋体" w:hAnsi="宋体"/>
          <w:b/>
          <w:spacing w:val="16"/>
          <w:sz w:val="28"/>
          <w:szCs w:val="28"/>
        </w:rPr>
      </w:pPr>
      <w:r>
        <w:rPr>
          <w:rFonts w:ascii="宋体" w:hAnsi="宋体" w:hint="eastAsia"/>
          <w:b/>
          <w:spacing w:val="16"/>
          <w:sz w:val="28"/>
          <w:szCs w:val="28"/>
        </w:rPr>
        <w:t>六．资料及培训</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 xml:space="preserve">   </w:t>
      </w:r>
      <w:r>
        <w:rPr>
          <w:rFonts w:ascii="宋体" w:hAnsi="宋体"/>
          <w:spacing w:val="16"/>
          <w:sz w:val="28"/>
          <w:szCs w:val="28"/>
        </w:rPr>
        <w:t xml:space="preserve"> </w:t>
      </w:r>
      <w:r>
        <w:rPr>
          <w:rFonts w:ascii="宋体" w:hAnsi="宋体" w:hint="eastAsia"/>
          <w:spacing w:val="16"/>
          <w:sz w:val="28"/>
          <w:szCs w:val="28"/>
        </w:rPr>
        <w:t>对粘贴区域管道进行标识统计，并依照粘贴规则完成实际粘贴指导手册的制作（电子版一份，纸质版两份），为甲方后续提供相应作业指导。</w:t>
      </w:r>
    </w:p>
    <w:p w:rsidR="00545636" w:rsidRDefault="00E11056">
      <w:pPr>
        <w:snapToGrid w:val="0"/>
        <w:spacing w:line="360" w:lineRule="auto"/>
        <w:ind w:firstLineChars="150" w:firstLine="470"/>
        <w:rPr>
          <w:rFonts w:ascii="宋体" w:hAnsi="宋体"/>
          <w:b/>
          <w:spacing w:val="16"/>
          <w:sz w:val="28"/>
          <w:szCs w:val="28"/>
        </w:rPr>
      </w:pPr>
      <w:r>
        <w:rPr>
          <w:rFonts w:ascii="宋体" w:hAnsi="宋体" w:hint="eastAsia"/>
          <w:b/>
          <w:spacing w:val="16"/>
          <w:sz w:val="28"/>
          <w:szCs w:val="28"/>
        </w:rPr>
        <w:t>七．技术专有权</w:t>
      </w:r>
    </w:p>
    <w:p w:rsidR="00545636" w:rsidRDefault="00E11056">
      <w:pPr>
        <w:snapToGrid w:val="0"/>
        <w:spacing w:line="360" w:lineRule="auto"/>
        <w:ind w:firstLineChars="350" w:firstLine="1092"/>
        <w:rPr>
          <w:rFonts w:ascii="宋体" w:hAnsi="宋体"/>
          <w:spacing w:val="16"/>
          <w:sz w:val="28"/>
          <w:szCs w:val="28"/>
        </w:rPr>
      </w:pPr>
      <w:r>
        <w:rPr>
          <w:rFonts w:ascii="宋体" w:hAnsi="宋体" w:hint="eastAsia"/>
          <w:spacing w:val="16"/>
          <w:sz w:val="28"/>
          <w:szCs w:val="28"/>
        </w:rPr>
        <w:t>无</w:t>
      </w:r>
    </w:p>
    <w:p w:rsidR="00545636" w:rsidRDefault="00E11056">
      <w:pPr>
        <w:snapToGrid w:val="0"/>
        <w:spacing w:line="360" w:lineRule="auto"/>
        <w:ind w:firstLineChars="150" w:firstLine="470"/>
        <w:rPr>
          <w:rFonts w:ascii="宋体" w:hAnsi="宋体"/>
          <w:b/>
          <w:spacing w:val="16"/>
          <w:sz w:val="28"/>
          <w:szCs w:val="28"/>
        </w:rPr>
      </w:pPr>
      <w:r>
        <w:rPr>
          <w:rFonts w:ascii="宋体" w:hAnsi="宋体" w:hint="eastAsia"/>
          <w:b/>
          <w:spacing w:val="16"/>
          <w:sz w:val="28"/>
          <w:szCs w:val="28"/>
        </w:rPr>
        <w:t>八．保密协议</w:t>
      </w:r>
    </w:p>
    <w:p w:rsidR="00545636" w:rsidRDefault="00E11056">
      <w:pPr>
        <w:snapToGrid w:val="0"/>
        <w:spacing w:line="360" w:lineRule="auto"/>
        <w:ind w:firstLineChars="150" w:firstLine="468"/>
        <w:rPr>
          <w:rFonts w:ascii="宋体" w:hAnsi="宋体"/>
          <w:spacing w:val="16"/>
          <w:sz w:val="28"/>
          <w:szCs w:val="28"/>
        </w:rPr>
      </w:pPr>
      <w:r>
        <w:rPr>
          <w:rFonts w:ascii="宋体" w:hAnsi="宋体" w:hint="eastAsia"/>
          <w:spacing w:val="16"/>
          <w:sz w:val="28"/>
          <w:szCs w:val="28"/>
        </w:rPr>
        <w:t>服务单位须遵守昆纤公司的技术保密协议。</w:t>
      </w:r>
    </w:p>
    <w:sectPr w:rsidR="00545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56" w:rsidRDefault="00E11056" w:rsidP="002670A1">
      <w:r>
        <w:separator/>
      </w:r>
    </w:p>
  </w:endnote>
  <w:endnote w:type="continuationSeparator" w:id="0">
    <w:p w:rsidR="00E11056" w:rsidRDefault="00E11056" w:rsidP="0026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56" w:rsidRDefault="00E11056" w:rsidP="002670A1">
      <w:r>
        <w:separator/>
      </w:r>
    </w:p>
  </w:footnote>
  <w:footnote w:type="continuationSeparator" w:id="0">
    <w:p w:rsidR="00E11056" w:rsidRDefault="00E11056" w:rsidP="00267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AAE"/>
    <w:multiLevelType w:val="multilevel"/>
    <w:tmpl w:val="03F21A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EE5BF1"/>
    <w:multiLevelType w:val="multilevel"/>
    <w:tmpl w:val="34EE5BF1"/>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6A"/>
    <w:rsid w:val="0002208A"/>
    <w:rsid w:val="0002777F"/>
    <w:rsid w:val="000309B6"/>
    <w:rsid w:val="00062564"/>
    <w:rsid w:val="00085315"/>
    <w:rsid w:val="000E7A44"/>
    <w:rsid w:val="000F75A3"/>
    <w:rsid w:val="00102836"/>
    <w:rsid w:val="00117444"/>
    <w:rsid w:val="00133EAB"/>
    <w:rsid w:val="001367D6"/>
    <w:rsid w:val="00155063"/>
    <w:rsid w:val="00163880"/>
    <w:rsid w:val="0017047D"/>
    <w:rsid w:val="00190911"/>
    <w:rsid w:val="001935B7"/>
    <w:rsid w:val="00195F5E"/>
    <w:rsid w:val="001B3BB9"/>
    <w:rsid w:val="001B6F0E"/>
    <w:rsid w:val="001B74B1"/>
    <w:rsid w:val="001C421A"/>
    <w:rsid w:val="001F27A1"/>
    <w:rsid w:val="00236F5E"/>
    <w:rsid w:val="00243AD4"/>
    <w:rsid w:val="00257031"/>
    <w:rsid w:val="00263D9E"/>
    <w:rsid w:val="002670A1"/>
    <w:rsid w:val="002708E3"/>
    <w:rsid w:val="002B0252"/>
    <w:rsid w:val="002C7BF6"/>
    <w:rsid w:val="002D22F9"/>
    <w:rsid w:val="003426D9"/>
    <w:rsid w:val="00366B5E"/>
    <w:rsid w:val="003702EA"/>
    <w:rsid w:val="00377CF0"/>
    <w:rsid w:val="003E7149"/>
    <w:rsid w:val="003F56CC"/>
    <w:rsid w:val="00407F52"/>
    <w:rsid w:val="00420E71"/>
    <w:rsid w:val="00421E17"/>
    <w:rsid w:val="00465657"/>
    <w:rsid w:val="004B5DF9"/>
    <w:rsid w:val="004C526A"/>
    <w:rsid w:val="004C6029"/>
    <w:rsid w:val="004E2214"/>
    <w:rsid w:val="004E64EA"/>
    <w:rsid w:val="0052209E"/>
    <w:rsid w:val="00543E54"/>
    <w:rsid w:val="00545636"/>
    <w:rsid w:val="00554B4F"/>
    <w:rsid w:val="00562BBD"/>
    <w:rsid w:val="005655C0"/>
    <w:rsid w:val="005910C7"/>
    <w:rsid w:val="00592CDE"/>
    <w:rsid w:val="005A0AD5"/>
    <w:rsid w:val="005B2616"/>
    <w:rsid w:val="005B72C6"/>
    <w:rsid w:val="005C16C4"/>
    <w:rsid w:val="005C76D6"/>
    <w:rsid w:val="005D42ED"/>
    <w:rsid w:val="005F6C67"/>
    <w:rsid w:val="0064097C"/>
    <w:rsid w:val="006555F8"/>
    <w:rsid w:val="00682CB2"/>
    <w:rsid w:val="00692613"/>
    <w:rsid w:val="006D580C"/>
    <w:rsid w:val="006E62A9"/>
    <w:rsid w:val="006F217A"/>
    <w:rsid w:val="006F4EC8"/>
    <w:rsid w:val="00711069"/>
    <w:rsid w:val="00716BDE"/>
    <w:rsid w:val="00724AD7"/>
    <w:rsid w:val="00737D7C"/>
    <w:rsid w:val="00760D04"/>
    <w:rsid w:val="007703D3"/>
    <w:rsid w:val="007977A3"/>
    <w:rsid w:val="007A18D4"/>
    <w:rsid w:val="007C1838"/>
    <w:rsid w:val="007F0EE1"/>
    <w:rsid w:val="00803347"/>
    <w:rsid w:val="008375AE"/>
    <w:rsid w:val="0084348F"/>
    <w:rsid w:val="0085683E"/>
    <w:rsid w:val="008866E7"/>
    <w:rsid w:val="00894F1E"/>
    <w:rsid w:val="008F207D"/>
    <w:rsid w:val="008F24B6"/>
    <w:rsid w:val="0093204D"/>
    <w:rsid w:val="0093560E"/>
    <w:rsid w:val="00940BB5"/>
    <w:rsid w:val="009865D2"/>
    <w:rsid w:val="00996745"/>
    <w:rsid w:val="009B1C87"/>
    <w:rsid w:val="009D1F50"/>
    <w:rsid w:val="009E511D"/>
    <w:rsid w:val="009F4D32"/>
    <w:rsid w:val="00A000E5"/>
    <w:rsid w:val="00A128A7"/>
    <w:rsid w:val="00A25A39"/>
    <w:rsid w:val="00A726E6"/>
    <w:rsid w:val="00AA0391"/>
    <w:rsid w:val="00AA22EE"/>
    <w:rsid w:val="00AA5E06"/>
    <w:rsid w:val="00AA79A7"/>
    <w:rsid w:val="00AB5333"/>
    <w:rsid w:val="00AF795B"/>
    <w:rsid w:val="00B76934"/>
    <w:rsid w:val="00B975E1"/>
    <w:rsid w:val="00BB5B74"/>
    <w:rsid w:val="00BC73D4"/>
    <w:rsid w:val="00BF2F89"/>
    <w:rsid w:val="00C23A99"/>
    <w:rsid w:val="00C632D0"/>
    <w:rsid w:val="00CB6A61"/>
    <w:rsid w:val="00CC662C"/>
    <w:rsid w:val="00CD3BDB"/>
    <w:rsid w:val="00CD4FA5"/>
    <w:rsid w:val="00CE3704"/>
    <w:rsid w:val="00D06218"/>
    <w:rsid w:val="00D36A0A"/>
    <w:rsid w:val="00D63248"/>
    <w:rsid w:val="00D85B79"/>
    <w:rsid w:val="00D87711"/>
    <w:rsid w:val="00DA2564"/>
    <w:rsid w:val="00DA560D"/>
    <w:rsid w:val="00DB5DAA"/>
    <w:rsid w:val="00DE0221"/>
    <w:rsid w:val="00DE1225"/>
    <w:rsid w:val="00DF32F7"/>
    <w:rsid w:val="00E11056"/>
    <w:rsid w:val="00E317A2"/>
    <w:rsid w:val="00E37704"/>
    <w:rsid w:val="00E504B2"/>
    <w:rsid w:val="00E64739"/>
    <w:rsid w:val="00E74FEA"/>
    <w:rsid w:val="00EA4586"/>
    <w:rsid w:val="00EA6B2C"/>
    <w:rsid w:val="00EC4164"/>
    <w:rsid w:val="00EC670E"/>
    <w:rsid w:val="00F41979"/>
    <w:rsid w:val="00F42FEB"/>
    <w:rsid w:val="00F57E7E"/>
    <w:rsid w:val="00F95C03"/>
    <w:rsid w:val="00FB0F4A"/>
    <w:rsid w:val="00FB45CD"/>
    <w:rsid w:val="00FC283C"/>
    <w:rsid w:val="00FD7691"/>
    <w:rsid w:val="01C355C6"/>
    <w:rsid w:val="02B606D7"/>
    <w:rsid w:val="032F02D1"/>
    <w:rsid w:val="03813819"/>
    <w:rsid w:val="03856368"/>
    <w:rsid w:val="03A80C9E"/>
    <w:rsid w:val="04B37C1E"/>
    <w:rsid w:val="06C072C6"/>
    <w:rsid w:val="07F42C94"/>
    <w:rsid w:val="08AE73EB"/>
    <w:rsid w:val="090D6C84"/>
    <w:rsid w:val="09B40C57"/>
    <w:rsid w:val="0AA16570"/>
    <w:rsid w:val="0B60344D"/>
    <w:rsid w:val="0C7C4CE8"/>
    <w:rsid w:val="0E34283C"/>
    <w:rsid w:val="134F2888"/>
    <w:rsid w:val="14D015A7"/>
    <w:rsid w:val="14E71C4F"/>
    <w:rsid w:val="170A7AB3"/>
    <w:rsid w:val="178F19E3"/>
    <w:rsid w:val="1C84519B"/>
    <w:rsid w:val="1D40485A"/>
    <w:rsid w:val="1DCB3384"/>
    <w:rsid w:val="1DF7554C"/>
    <w:rsid w:val="1E634999"/>
    <w:rsid w:val="1F342CFC"/>
    <w:rsid w:val="201509B4"/>
    <w:rsid w:val="20242E24"/>
    <w:rsid w:val="20EC5084"/>
    <w:rsid w:val="21CE3F4E"/>
    <w:rsid w:val="23417ABF"/>
    <w:rsid w:val="24A16AC9"/>
    <w:rsid w:val="24F71F0E"/>
    <w:rsid w:val="2519413A"/>
    <w:rsid w:val="2548211A"/>
    <w:rsid w:val="25CE18FA"/>
    <w:rsid w:val="25CE6D62"/>
    <w:rsid w:val="26863FCD"/>
    <w:rsid w:val="279D39BE"/>
    <w:rsid w:val="27BF3CBF"/>
    <w:rsid w:val="28FD1FA6"/>
    <w:rsid w:val="29073203"/>
    <w:rsid w:val="2D8F5FE1"/>
    <w:rsid w:val="2DE031C3"/>
    <w:rsid w:val="2E011D86"/>
    <w:rsid w:val="2E0A3FCE"/>
    <w:rsid w:val="2F371F91"/>
    <w:rsid w:val="2FFA27A9"/>
    <w:rsid w:val="304449AC"/>
    <w:rsid w:val="332A6882"/>
    <w:rsid w:val="34C8301A"/>
    <w:rsid w:val="34DA1FFE"/>
    <w:rsid w:val="35627FA9"/>
    <w:rsid w:val="35B40400"/>
    <w:rsid w:val="3828010E"/>
    <w:rsid w:val="383F1803"/>
    <w:rsid w:val="38886ACD"/>
    <w:rsid w:val="395430A3"/>
    <w:rsid w:val="39D22BD6"/>
    <w:rsid w:val="39F75186"/>
    <w:rsid w:val="3BBA7BC2"/>
    <w:rsid w:val="3C5514D2"/>
    <w:rsid w:val="3C8F1D35"/>
    <w:rsid w:val="3D98079D"/>
    <w:rsid w:val="3DA676E6"/>
    <w:rsid w:val="3E714A9A"/>
    <w:rsid w:val="410521E0"/>
    <w:rsid w:val="415C287A"/>
    <w:rsid w:val="417F446B"/>
    <w:rsid w:val="41F90550"/>
    <w:rsid w:val="42270C62"/>
    <w:rsid w:val="42853106"/>
    <w:rsid w:val="42A916E1"/>
    <w:rsid w:val="42E95FB6"/>
    <w:rsid w:val="43062D97"/>
    <w:rsid w:val="43472B54"/>
    <w:rsid w:val="441A1476"/>
    <w:rsid w:val="442D7BBE"/>
    <w:rsid w:val="449F0897"/>
    <w:rsid w:val="44C55ACD"/>
    <w:rsid w:val="464E0734"/>
    <w:rsid w:val="467B0BAA"/>
    <w:rsid w:val="48D32C81"/>
    <w:rsid w:val="492A4D76"/>
    <w:rsid w:val="4A20773A"/>
    <w:rsid w:val="4CBF0649"/>
    <w:rsid w:val="4D4607DE"/>
    <w:rsid w:val="4D605762"/>
    <w:rsid w:val="4DE443AD"/>
    <w:rsid w:val="4E4A08C8"/>
    <w:rsid w:val="4E73773C"/>
    <w:rsid w:val="4F4B3A6F"/>
    <w:rsid w:val="4FDF63AF"/>
    <w:rsid w:val="501744D1"/>
    <w:rsid w:val="522D7DC5"/>
    <w:rsid w:val="54B51EA6"/>
    <w:rsid w:val="55A509E7"/>
    <w:rsid w:val="567D0301"/>
    <w:rsid w:val="587028CC"/>
    <w:rsid w:val="58C12E52"/>
    <w:rsid w:val="597B2F96"/>
    <w:rsid w:val="59E575AF"/>
    <w:rsid w:val="5A3C12A0"/>
    <w:rsid w:val="5A9E74E4"/>
    <w:rsid w:val="5AAD34B0"/>
    <w:rsid w:val="5B2B2128"/>
    <w:rsid w:val="5B2F6CE2"/>
    <w:rsid w:val="5B481807"/>
    <w:rsid w:val="5BD05D69"/>
    <w:rsid w:val="5C397107"/>
    <w:rsid w:val="5C4330C6"/>
    <w:rsid w:val="5E4820DE"/>
    <w:rsid w:val="5F381212"/>
    <w:rsid w:val="5F7919C7"/>
    <w:rsid w:val="60263D24"/>
    <w:rsid w:val="60693D5F"/>
    <w:rsid w:val="61815C04"/>
    <w:rsid w:val="64B90432"/>
    <w:rsid w:val="64E97270"/>
    <w:rsid w:val="65E64A15"/>
    <w:rsid w:val="664616CE"/>
    <w:rsid w:val="66CC1AB7"/>
    <w:rsid w:val="67DA21B3"/>
    <w:rsid w:val="67F81D42"/>
    <w:rsid w:val="68623E16"/>
    <w:rsid w:val="68CB2056"/>
    <w:rsid w:val="690A4963"/>
    <w:rsid w:val="69920568"/>
    <w:rsid w:val="6A3B50A4"/>
    <w:rsid w:val="6A5D4D90"/>
    <w:rsid w:val="6B487945"/>
    <w:rsid w:val="6B831241"/>
    <w:rsid w:val="6BC101F9"/>
    <w:rsid w:val="6D186B2C"/>
    <w:rsid w:val="6F226D56"/>
    <w:rsid w:val="6F36370C"/>
    <w:rsid w:val="6FCF7B2D"/>
    <w:rsid w:val="6FD0624B"/>
    <w:rsid w:val="6FEC11E9"/>
    <w:rsid w:val="70166895"/>
    <w:rsid w:val="706F4CEC"/>
    <w:rsid w:val="712F4158"/>
    <w:rsid w:val="71A442F4"/>
    <w:rsid w:val="7232031B"/>
    <w:rsid w:val="733E2F2A"/>
    <w:rsid w:val="73562036"/>
    <w:rsid w:val="736303AC"/>
    <w:rsid w:val="750B5CC2"/>
    <w:rsid w:val="75D176AB"/>
    <w:rsid w:val="75EB232E"/>
    <w:rsid w:val="76771D2D"/>
    <w:rsid w:val="77467C5D"/>
    <w:rsid w:val="77D07AE5"/>
    <w:rsid w:val="77EF0DE7"/>
    <w:rsid w:val="781B7544"/>
    <w:rsid w:val="794E12B5"/>
    <w:rsid w:val="7B090E07"/>
    <w:rsid w:val="7BB45DED"/>
    <w:rsid w:val="7BE51137"/>
    <w:rsid w:val="7C0C7E72"/>
    <w:rsid w:val="7C17737C"/>
    <w:rsid w:val="7C880A13"/>
    <w:rsid w:val="7EF80FD0"/>
    <w:rsid w:val="7F8117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DDC9"/>
  <w15:docId w15:val="{FCF3EE7A-EA25-4122-8C00-67721426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Chongwen</dc:creator>
  <cp:lastModifiedBy>Qian Chongwen（钱崇文）</cp:lastModifiedBy>
  <cp:revision>2</cp:revision>
  <dcterms:created xsi:type="dcterms:W3CDTF">2025-08-15T06:41:00Z</dcterms:created>
  <dcterms:modified xsi:type="dcterms:W3CDTF">2025-08-15T06:41:00Z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eyJoZGlkIjoiNTdiYThmMjVlYzNhN2ZjZWVjYjBmMjFkYzBiMWZiMzQiLCJ1c2VySWQiOiI1NzMwNDI3NzMifQ==</vt:lpwstr>
  </property>
  <property fmtid="{D5CDD505-2E9C-101B-9397-08002B2CF9AE}" pid="4" name="ICV">
    <vt:lpwstr>11D157B49DDB4DD788478789AC787973_12</vt:lpwstr>
  </property>
</Properties>
</file>