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D5E5">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兴业银行昆明分行2025-2026年度固定电话业务采购项目供应商征集反馈材料-</w:t>
      </w:r>
      <w:r>
        <w:rPr>
          <w:rFonts w:hint="eastAsia" w:asciiTheme="majorEastAsia" w:hAnsiTheme="majorEastAsia" w:eastAsiaTheme="majorEastAsia" w:cstheme="majorEastAsia"/>
          <w:b/>
          <w:bCs/>
          <w:sz w:val="44"/>
          <w:szCs w:val="44"/>
          <w:lang w:val="en-US" w:eastAsia="zh-CN"/>
        </w:rPr>
        <w:t>单位名称</w:t>
      </w:r>
      <w:bookmarkStart w:id="0" w:name="_GoBack"/>
      <w:bookmarkEnd w:id="0"/>
      <w:r>
        <w:rPr>
          <w:rFonts w:hint="eastAsia" w:asciiTheme="majorEastAsia" w:hAnsiTheme="majorEastAsia" w:eastAsiaTheme="majorEastAsia" w:cstheme="majorEastAsia"/>
          <w:b/>
          <w:bCs/>
          <w:sz w:val="44"/>
          <w:szCs w:val="44"/>
        </w:rPr>
        <w:t>（全称）</w:t>
      </w:r>
    </w:p>
    <w:p w14:paraId="1BAA2E8D">
      <w:pPr>
        <w:pStyle w:val="6"/>
        <w:rPr>
          <w:rFonts w:hint="eastAsia"/>
        </w:rPr>
      </w:pPr>
    </w:p>
    <w:p w14:paraId="4CE19951">
      <w:pPr>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目录指引</w:t>
      </w:r>
    </w:p>
    <w:p w14:paraId="668BB600">
      <w:pPr>
        <w:pStyle w:val="7"/>
        <w:ind w:left="0" w:leftChars="0" w:firstLine="0" w:firstLineChars="0"/>
        <w:rPr>
          <w:rFonts w:hint="eastAsia" w:ascii="仿宋" w:hAnsi="仿宋" w:eastAsia="仿宋" w:cs="仿宋"/>
          <w:b/>
          <w:bCs/>
          <w:sz w:val="28"/>
          <w:szCs w:val="28"/>
          <w:lang w:val="en-US" w:eastAsia="zh-CN"/>
        </w:rPr>
      </w:pPr>
    </w:p>
    <w:sdt>
      <w:sdtPr>
        <w:rPr>
          <w:rFonts w:hint="eastAsia" w:ascii="仿宋" w:hAnsi="仿宋" w:eastAsia="仿宋" w:cs="仿宋"/>
          <w:b/>
          <w:bCs/>
          <w:kern w:val="2"/>
          <w:sz w:val="28"/>
          <w:szCs w:val="28"/>
          <w:lang w:val="en-US" w:eastAsia="zh-CN" w:bidi="ar-SA"/>
        </w:rPr>
        <w:id w:val="147476940"/>
        <w15:color w:val="DBDBDB"/>
        <w:docPartObj>
          <w:docPartGallery w:val="Table of Contents"/>
          <w:docPartUnique/>
        </w:docPartObj>
      </w:sdtPr>
      <w:sdtEndPr>
        <w:rPr>
          <w:rFonts w:hint="eastAsia" w:ascii="仿宋" w:hAnsi="仿宋" w:eastAsia="仿宋" w:cs="仿宋"/>
          <w:b/>
          <w:bCs w:val="0"/>
          <w:kern w:val="2"/>
          <w:sz w:val="28"/>
          <w:szCs w:val="32"/>
          <w:lang w:val="en-US" w:eastAsia="zh-CN" w:bidi="ar-SA"/>
        </w:rPr>
      </w:sdtEndPr>
      <w:sdtContent>
        <w:p w14:paraId="0257EEA5">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rPr>
          </w:pPr>
        </w:p>
        <w:p w14:paraId="64906E8B">
          <w:pPr>
            <w:pStyle w:val="7"/>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对应页码P-P</w:t>
          </w:r>
        </w:p>
        <w:p w14:paraId="23884F88">
          <w:pPr>
            <w:pStyle w:val="7"/>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对应页码P-P</w:t>
          </w:r>
        </w:p>
        <w:p w14:paraId="5F6B726F">
          <w:pPr>
            <w:pStyle w:val="7"/>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对应页码P-P</w:t>
          </w:r>
        </w:p>
        <w:p w14:paraId="18DD4F13">
          <w:pPr>
            <w:pStyle w:val="2"/>
            <w:ind w:firstLine="2741" w:firstLineChars="975"/>
            <w:rPr>
              <w:rFonts w:hint="eastAsia" w:ascii="仿宋" w:hAnsi="仿宋" w:eastAsia="仿宋" w:cs="仿宋"/>
              <w:bCs w:val="0"/>
              <w:kern w:val="2"/>
              <w:sz w:val="28"/>
              <w:szCs w:val="32"/>
              <w:lang w:val="en-US" w:eastAsia="zh-CN" w:bidi="ar-SA"/>
            </w:rPr>
          </w:pPr>
          <w:r>
            <w:rPr>
              <w:rFonts w:hint="eastAsia" w:ascii="仿宋" w:hAnsi="仿宋" w:eastAsia="仿宋" w:cs="Times New Roman"/>
              <w:b/>
              <w:bCs/>
              <w:kern w:val="2"/>
              <w:sz w:val="28"/>
              <w:szCs w:val="28"/>
              <w:lang w:val="en-US" w:eastAsia="zh-CN" w:bidi="ar-SA"/>
            </w:rPr>
            <w:t>第四部分 对应页码P-P</w:t>
          </w:r>
        </w:p>
      </w:sdtContent>
    </w:sdt>
    <w:p w14:paraId="7D068666">
      <w:pPr>
        <w:pStyle w:val="2"/>
        <w:rPr>
          <w:rFonts w:hint="eastAsia" w:ascii="仿宋" w:hAnsi="仿宋" w:eastAsia="仿宋" w:cs="仿宋"/>
          <w:bCs w:val="0"/>
          <w:kern w:val="2"/>
          <w:sz w:val="28"/>
          <w:szCs w:val="32"/>
          <w:lang w:val="en-US" w:eastAsia="zh-CN" w:bidi="ar-SA"/>
        </w:rPr>
      </w:pPr>
    </w:p>
    <w:p w14:paraId="297520F6">
      <w:pPr>
        <w:pStyle w:val="6"/>
        <w:rPr>
          <w:rFonts w:hint="eastAsia"/>
        </w:rPr>
      </w:pPr>
    </w:p>
    <w:p w14:paraId="1D55B726">
      <w:pPr>
        <w:pStyle w:val="7"/>
        <w:rPr>
          <w:rFonts w:hint="eastAsia"/>
        </w:rPr>
      </w:pPr>
    </w:p>
    <w:p w14:paraId="369F4BAB">
      <w:pPr>
        <w:pStyle w:val="7"/>
        <w:rPr>
          <w:rFonts w:hint="eastAsia"/>
        </w:rPr>
      </w:pPr>
    </w:p>
    <w:p w14:paraId="4C0A1680">
      <w:pPr>
        <w:pStyle w:val="7"/>
        <w:rPr>
          <w:rFonts w:hint="eastAsia"/>
        </w:rPr>
      </w:pPr>
    </w:p>
    <w:p w14:paraId="579A511B">
      <w:pPr>
        <w:pStyle w:val="7"/>
        <w:rPr>
          <w:rFonts w:hint="eastAsia"/>
        </w:rPr>
      </w:pPr>
    </w:p>
    <w:p w14:paraId="5C359C1C">
      <w:pPr>
        <w:pStyle w:val="7"/>
        <w:rPr>
          <w:rFonts w:hint="eastAsia"/>
        </w:rPr>
      </w:pPr>
    </w:p>
    <w:p w14:paraId="37235166">
      <w:pPr>
        <w:pStyle w:val="7"/>
        <w:rPr>
          <w:rFonts w:hint="eastAsia"/>
        </w:rPr>
      </w:pPr>
    </w:p>
    <w:p w14:paraId="44F1E96F">
      <w:pPr>
        <w:pStyle w:val="7"/>
        <w:rPr>
          <w:rFonts w:hint="eastAsia"/>
        </w:rPr>
      </w:pPr>
    </w:p>
    <w:p w14:paraId="34C8BA97">
      <w:pPr>
        <w:pStyle w:val="7"/>
        <w:rPr>
          <w:rFonts w:hint="eastAsia"/>
        </w:rPr>
      </w:pPr>
    </w:p>
    <w:p w14:paraId="60C98D6E">
      <w:pPr>
        <w:jc w:val="left"/>
        <w:rPr>
          <w:rFonts w:ascii="仿宋" w:hAnsi="仿宋" w:eastAsia="仿宋"/>
          <w:b/>
          <w:bCs/>
          <w:sz w:val="28"/>
          <w:szCs w:val="28"/>
        </w:rPr>
      </w:pPr>
    </w:p>
    <w:p w14:paraId="1BE34AD2">
      <w:pPr>
        <w:ind w:left="0" w:leftChars="0" w:firstLine="0" w:firstLineChars="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项目要求应答部分</w:t>
      </w:r>
    </w:p>
    <w:p w14:paraId="08BC0BC3">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该部分的“审核事项”列请和征集公告文档中的第一和第二部分要求一一对应。“是否满足”和“基本情况说明”列由供应商填写。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3"/>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8"/>
        <w:gridCol w:w="1485"/>
        <w:gridCol w:w="1330"/>
      </w:tblGrid>
      <w:tr w14:paraId="1343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48" w:type="dxa"/>
            <w:vAlign w:val="center"/>
          </w:tcPr>
          <w:p w14:paraId="27696658">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485" w:type="dxa"/>
            <w:vAlign w:val="center"/>
          </w:tcPr>
          <w:p w14:paraId="05711DDF">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1330" w:type="dxa"/>
            <w:vAlign w:val="center"/>
          </w:tcPr>
          <w:p w14:paraId="5B46A7A6">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68C8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41928AB9">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6D21E53F">
        <w:tblPrEx>
          <w:tblCellMar>
            <w:top w:w="0" w:type="dxa"/>
            <w:left w:w="108" w:type="dxa"/>
            <w:bottom w:w="0" w:type="dxa"/>
            <w:right w:w="108" w:type="dxa"/>
          </w:tblCellMar>
        </w:tblPrEx>
        <w:trPr>
          <w:trHeight w:val="641" w:hRule="atLeast"/>
        </w:trPr>
        <w:tc>
          <w:tcPr>
            <w:tcW w:w="6748" w:type="dxa"/>
            <w:vAlign w:val="center"/>
          </w:tcPr>
          <w:p w14:paraId="7EE5FDF2">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1.1采购需求</w:t>
            </w:r>
          </w:p>
          <w:p w14:paraId="6457D7C0">
            <w:pPr>
              <w:ind w:left="0" w:leftChars="0" w:firstLine="640" w:firstLineChars="200"/>
              <w:rPr>
                <w:rFonts w:hint="eastAsia"/>
              </w:rPr>
            </w:pPr>
            <w:r>
              <w:rPr>
                <w:rFonts w:hint="eastAsia"/>
              </w:rPr>
              <w:t>为保障分行及机构固定电话通讯正常，拟进行固定电话业务采购。拟签订框架合同，根据实际使用量据实结算。</w:t>
            </w:r>
          </w:p>
        </w:tc>
        <w:tc>
          <w:tcPr>
            <w:tcW w:w="1485" w:type="dxa"/>
            <w:vAlign w:val="center"/>
          </w:tcPr>
          <w:p w14:paraId="748B1AB4">
            <w:pPr>
              <w:rPr>
                <w:rFonts w:hint="eastAsia" w:ascii="仿宋" w:hAnsi="仿宋" w:eastAsia="仿宋" w:cs="仿宋"/>
                <w:sz w:val="28"/>
                <w:szCs w:val="28"/>
              </w:rPr>
            </w:pPr>
          </w:p>
        </w:tc>
        <w:tc>
          <w:tcPr>
            <w:tcW w:w="1330" w:type="dxa"/>
            <w:vAlign w:val="center"/>
          </w:tcPr>
          <w:p w14:paraId="4709EF2E">
            <w:pPr>
              <w:rPr>
                <w:rFonts w:hint="eastAsia" w:ascii="仿宋" w:hAnsi="仿宋" w:eastAsia="仿宋" w:cs="仿宋"/>
                <w:sz w:val="28"/>
                <w:szCs w:val="28"/>
              </w:rPr>
            </w:pPr>
          </w:p>
        </w:tc>
      </w:tr>
      <w:tr w14:paraId="58ED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6637BD5C">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14:paraId="4F03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48" w:type="dxa"/>
            <w:vAlign w:val="center"/>
          </w:tcPr>
          <w:p w14:paraId="7DBEFE7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可为我行提供固定电话业务，免催免停，业务生效不造成我行现有固定电话的号码变更、业务中断及除固定电话业务费用外的其他投入。</w:t>
            </w:r>
          </w:p>
        </w:tc>
        <w:tc>
          <w:tcPr>
            <w:tcW w:w="1485" w:type="dxa"/>
            <w:vAlign w:val="center"/>
          </w:tcPr>
          <w:p w14:paraId="2288B3F0">
            <w:pPr>
              <w:rPr>
                <w:rFonts w:hint="eastAsia" w:ascii="仿宋" w:hAnsi="仿宋" w:eastAsia="仿宋" w:cs="仿宋"/>
                <w:sz w:val="28"/>
                <w:szCs w:val="28"/>
              </w:rPr>
            </w:pPr>
          </w:p>
        </w:tc>
        <w:tc>
          <w:tcPr>
            <w:tcW w:w="1330" w:type="dxa"/>
            <w:vAlign w:val="center"/>
          </w:tcPr>
          <w:p w14:paraId="3675877D">
            <w:pPr>
              <w:rPr>
                <w:rFonts w:hint="eastAsia" w:ascii="仿宋" w:hAnsi="仿宋" w:eastAsia="仿宋" w:cs="仿宋"/>
                <w:sz w:val="28"/>
                <w:szCs w:val="28"/>
              </w:rPr>
            </w:pPr>
          </w:p>
        </w:tc>
      </w:tr>
      <w:tr w14:paraId="7556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46DCABF1">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1.3供应商资质要求</w:t>
            </w:r>
          </w:p>
        </w:tc>
        <w:tc>
          <w:tcPr>
            <w:tcW w:w="1485" w:type="dxa"/>
            <w:vAlign w:val="center"/>
          </w:tcPr>
          <w:p w14:paraId="1DA76BA8">
            <w:pPr>
              <w:rPr>
                <w:rFonts w:hint="eastAsia" w:ascii="仿宋" w:hAnsi="仿宋" w:eastAsia="仿宋" w:cs="仿宋"/>
                <w:sz w:val="28"/>
                <w:szCs w:val="28"/>
              </w:rPr>
            </w:pPr>
          </w:p>
        </w:tc>
        <w:tc>
          <w:tcPr>
            <w:tcW w:w="1330" w:type="dxa"/>
            <w:vAlign w:val="center"/>
          </w:tcPr>
          <w:p w14:paraId="2D2C2D03">
            <w:pPr>
              <w:rPr>
                <w:rFonts w:hint="eastAsia" w:ascii="仿宋" w:hAnsi="仿宋" w:eastAsia="仿宋" w:cs="仿宋"/>
                <w:sz w:val="28"/>
                <w:szCs w:val="28"/>
              </w:rPr>
            </w:pPr>
          </w:p>
        </w:tc>
      </w:tr>
      <w:tr w14:paraId="3B64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627943D3">
            <w:pPr>
              <w:ind w:left="0" w:leftChars="0" w:firstLine="0" w:firstLineChars="0"/>
              <w:rPr>
                <w:rFonts w:hint="default" w:ascii="仿宋" w:hAnsi="仿宋" w:eastAsia="仿宋" w:cs="仿宋"/>
                <w:b/>
                <w:bCs/>
                <w:sz w:val="28"/>
                <w:szCs w:val="28"/>
                <w:lang w:val="en-US"/>
              </w:rPr>
            </w:pPr>
            <w:r>
              <w:rPr>
                <w:rFonts w:hint="eastAsia" w:ascii="仿宋" w:hAnsi="仿宋" w:eastAsia="仿宋" w:cs="仿宋"/>
                <w:kern w:val="2"/>
                <w:sz w:val="28"/>
                <w:szCs w:val="28"/>
                <w:lang w:val="en-US" w:eastAsia="zh-CN" w:bidi="ar-SA"/>
              </w:rPr>
              <w:t>1.3.1企业成立一年以上，近三年财务稳健，可稳定提供服务。</w:t>
            </w:r>
          </w:p>
        </w:tc>
        <w:tc>
          <w:tcPr>
            <w:tcW w:w="1485" w:type="dxa"/>
            <w:vAlign w:val="center"/>
          </w:tcPr>
          <w:p w14:paraId="287DA7B5">
            <w:pPr>
              <w:rPr>
                <w:rFonts w:hint="eastAsia" w:ascii="仿宋" w:hAnsi="仿宋" w:eastAsia="仿宋" w:cs="仿宋"/>
                <w:sz w:val="28"/>
                <w:szCs w:val="28"/>
              </w:rPr>
            </w:pPr>
          </w:p>
        </w:tc>
        <w:tc>
          <w:tcPr>
            <w:tcW w:w="1330" w:type="dxa"/>
            <w:vAlign w:val="center"/>
          </w:tcPr>
          <w:p w14:paraId="2C6B9C0E">
            <w:pPr>
              <w:rPr>
                <w:rFonts w:hint="eastAsia" w:ascii="仿宋" w:hAnsi="仿宋" w:eastAsia="仿宋" w:cs="仿宋"/>
                <w:sz w:val="28"/>
                <w:szCs w:val="28"/>
              </w:rPr>
            </w:pPr>
          </w:p>
        </w:tc>
      </w:tr>
      <w:tr w14:paraId="5EBD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0ECF1744">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1.3.2 合作案例：具备2022年至今与20家国内系统重要性银行分行级/或其子公司合作开展与本项目相似的成功案例2例（须提供相关案例合同证明材料，以合同签订日期为准）。</w:t>
            </w:r>
          </w:p>
          <w:p w14:paraId="228F8200">
            <w:pPr>
              <w:ind w:left="0" w:leftChars="0" w:firstLine="0" w:firstLineChars="0"/>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注：系统重要性银行指工行、中行、建行、农行、交行、邮储、招商、兴业、中信、浦发、光大、民生、平安、华夏、广发、宁波、江苏、上海、北京、南京。</w:t>
            </w:r>
          </w:p>
        </w:tc>
        <w:tc>
          <w:tcPr>
            <w:tcW w:w="1485" w:type="dxa"/>
            <w:vAlign w:val="center"/>
          </w:tcPr>
          <w:p w14:paraId="1260CC42">
            <w:pPr>
              <w:rPr>
                <w:rFonts w:hint="eastAsia" w:ascii="仿宋" w:hAnsi="仿宋" w:eastAsia="仿宋" w:cs="仿宋"/>
                <w:sz w:val="28"/>
                <w:szCs w:val="28"/>
              </w:rPr>
            </w:pPr>
          </w:p>
        </w:tc>
        <w:tc>
          <w:tcPr>
            <w:tcW w:w="1330" w:type="dxa"/>
            <w:vAlign w:val="center"/>
          </w:tcPr>
          <w:p w14:paraId="11D44356">
            <w:pPr>
              <w:rPr>
                <w:rFonts w:hint="eastAsia" w:ascii="仿宋" w:hAnsi="仿宋" w:eastAsia="仿宋" w:cs="仿宋"/>
                <w:sz w:val="28"/>
                <w:szCs w:val="28"/>
              </w:rPr>
            </w:pPr>
          </w:p>
        </w:tc>
      </w:tr>
      <w:tr w14:paraId="573EE221">
        <w:tblPrEx>
          <w:tblCellMar>
            <w:top w:w="0" w:type="dxa"/>
            <w:left w:w="108" w:type="dxa"/>
            <w:bottom w:w="0" w:type="dxa"/>
            <w:right w:w="108" w:type="dxa"/>
          </w:tblCellMar>
        </w:tblPrEx>
        <w:trPr>
          <w:trHeight w:val="652" w:hRule="atLeast"/>
        </w:trPr>
        <w:tc>
          <w:tcPr>
            <w:tcW w:w="9563" w:type="dxa"/>
            <w:gridSpan w:val="3"/>
            <w:vAlign w:val="center"/>
          </w:tcPr>
          <w:p w14:paraId="73F5C3E7">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7288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1A56AD4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2"/>
                <w:sz w:val="24"/>
                <w:szCs w:val="24"/>
                <w:lang w:val="en-US" w:eastAsia="zh-CN" w:bidi="ar-SA"/>
              </w:rPr>
              <w:t>依法成立，为存续、在营、开业、在册、登记成立等正常企业状态。</w:t>
            </w:r>
          </w:p>
        </w:tc>
        <w:tc>
          <w:tcPr>
            <w:tcW w:w="1485" w:type="dxa"/>
            <w:vAlign w:val="center"/>
          </w:tcPr>
          <w:p w14:paraId="60688B5E">
            <w:pPr>
              <w:rPr>
                <w:rFonts w:hint="eastAsia" w:ascii="仿宋" w:hAnsi="仿宋" w:eastAsia="仿宋" w:cs="仿宋"/>
                <w:sz w:val="28"/>
                <w:szCs w:val="28"/>
              </w:rPr>
            </w:pPr>
          </w:p>
        </w:tc>
        <w:tc>
          <w:tcPr>
            <w:tcW w:w="1330" w:type="dxa"/>
            <w:vAlign w:val="center"/>
          </w:tcPr>
          <w:p w14:paraId="1B48491A">
            <w:pPr>
              <w:rPr>
                <w:rFonts w:hint="eastAsia" w:ascii="仿宋" w:hAnsi="仿宋" w:eastAsia="仿宋" w:cs="仿宋"/>
                <w:sz w:val="28"/>
                <w:szCs w:val="28"/>
              </w:rPr>
            </w:pPr>
          </w:p>
        </w:tc>
      </w:tr>
      <w:tr w14:paraId="67E6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48" w:type="dxa"/>
            <w:vAlign w:val="center"/>
          </w:tcPr>
          <w:p w14:paraId="19A862A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2.2充分理解我行服务需求并能够根据需求提供相应的服务。</w:t>
            </w:r>
          </w:p>
        </w:tc>
        <w:tc>
          <w:tcPr>
            <w:tcW w:w="1485" w:type="dxa"/>
            <w:vAlign w:val="center"/>
          </w:tcPr>
          <w:p w14:paraId="63358E9B">
            <w:pPr>
              <w:rPr>
                <w:rFonts w:hint="eastAsia" w:ascii="仿宋" w:hAnsi="仿宋" w:eastAsia="仿宋" w:cs="仿宋"/>
                <w:sz w:val="28"/>
                <w:szCs w:val="28"/>
              </w:rPr>
            </w:pPr>
          </w:p>
        </w:tc>
        <w:tc>
          <w:tcPr>
            <w:tcW w:w="1330" w:type="dxa"/>
            <w:vAlign w:val="center"/>
          </w:tcPr>
          <w:p w14:paraId="073E5C8C">
            <w:pPr>
              <w:rPr>
                <w:rFonts w:hint="eastAsia" w:ascii="仿宋" w:hAnsi="仿宋" w:eastAsia="仿宋" w:cs="仿宋"/>
                <w:sz w:val="28"/>
                <w:szCs w:val="28"/>
              </w:rPr>
            </w:pPr>
          </w:p>
        </w:tc>
      </w:tr>
      <w:tr w14:paraId="6FBD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00B7B97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 具有良好的商业信誉和财务情况。</w:t>
            </w:r>
          </w:p>
        </w:tc>
        <w:tc>
          <w:tcPr>
            <w:tcW w:w="1485" w:type="dxa"/>
            <w:vAlign w:val="center"/>
          </w:tcPr>
          <w:p w14:paraId="40288AEF">
            <w:pPr>
              <w:rPr>
                <w:rFonts w:hint="eastAsia" w:ascii="仿宋" w:hAnsi="仿宋" w:eastAsia="仿宋" w:cs="仿宋"/>
                <w:sz w:val="28"/>
                <w:szCs w:val="28"/>
              </w:rPr>
            </w:pPr>
          </w:p>
        </w:tc>
        <w:tc>
          <w:tcPr>
            <w:tcW w:w="1330" w:type="dxa"/>
            <w:vAlign w:val="center"/>
          </w:tcPr>
          <w:p w14:paraId="4699DE75">
            <w:pPr>
              <w:rPr>
                <w:rFonts w:hint="eastAsia" w:ascii="仿宋" w:hAnsi="仿宋" w:eastAsia="仿宋" w:cs="仿宋"/>
                <w:sz w:val="28"/>
                <w:szCs w:val="28"/>
              </w:rPr>
            </w:pPr>
          </w:p>
        </w:tc>
      </w:tr>
      <w:tr w14:paraId="3F2D8996">
        <w:tblPrEx>
          <w:tblCellMar>
            <w:top w:w="0" w:type="dxa"/>
            <w:left w:w="108" w:type="dxa"/>
            <w:bottom w:w="0" w:type="dxa"/>
            <w:right w:w="108" w:type="dxa"/>
          </w:tblCellMar>
        </w:tblPrEx>
        <w:trPr>
          <w:trHeight w:val="652" w:hRule="atLeast"/>
        </w:trPr>
        <w:tc>
          <w:tcPr>
            <w:tcW w:w="6748" w:type="dxa"/>
            <w:vAlign w:val="center"/>
          </w:tcPr>
          <w:p w14:paraId="5FC4C7F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 依法缴纳税收和社会保障资金。</w:t>
            </w:r>
          </w:p>
        </w:tc>
        <w:tc>
          <w:tcPr>
            <w:tcW w:w="1485" w:type="dxa"/>
            <w:vAlign w:val="center"/>
          </w:tcPr>
          <w:p w14:paraId="753BD7B2">
            <w:pPr>
              <w:rPr>
                <w:rFonts w:hint="eastAsia" w:ascii="仿宋" w:hAnsi="仿宋" w:eastAsia="仿宋" w:cs="仿宋"/>
                <w:sz w:val="28"/>
                <w:szCs w:val="28"/>
              </w:rPr>
            </w:pPr>
          </w:p>
        </w:tc>
        <w:tc>
          <w:tcPr>
            <w:tcW w:w="1330" w:type="dxa"/>
            <w:vAlign w:val="center"/>
          </w:tcPr>
          <w:p w14:paraId="43D28BD9">
            <w:pPr>
              <w:rPr>
                <w:rFonts w:hint="eastAsia" w:ascii="仿宋" w:hAnsi="仿宋" w:eastAsia="仿宋" w:cs="仿宋"/>
                <w:sz w:val="28"/>
                <w:szCs w:val="28"/>
              </w:rPr>
            </w:pPr>
          </w:p>
        </w:tc>
      </w:tr>
      <w:tr w14:paraId="7AC3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4D047F8B">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2.5 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1485" w:type="dxa"/>
            <w:vAlign w:val="center"/>
          </w:tcPr>
          <w:p w14:paraId="78683B63">
            <w:pPr>
              <w:rPr>
                <w:rFonts w:hint="eastAsia" w:ascii="仿宋" w:hAnsi="仿宋" w:eastAsia="仿宋" w:cs="仿宋"/>
                <w:sz w:val="28"/>
                <w:szCs w:val="28"/>
              </w:rPr>
            </w:pPr>
          </w:p>
        </w:tc>
        <w:tc>
          <w:tcPr>
            <w:tcW w:w="1330" w:type="dxa"/>
            <w:vAlign w:val="center"/>
          </w:tcPr>
          <w:p w14:paraId="25B287A3">
            <w:pPr>
              <w:rPr>
                <w:rFonts w:hint="eastAsia" w:ascii="仿宋" w:hAnsi="仿宋" w:eastAsia="仿宋" w:cs="仿宋"/>
                <w:sz w:val="28"/>
                <w:szCs w:val="28"/>
              </w:rPr>
            </w:pPr>
          </w:p>
        </w:tc>
      </w:tr>
      <w:tr w14:paraId="07EA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280F581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2.6 经营范围经国家行政管理部门依法批准，同时获得从事行业有效执业证明、行政许可、专业资质等证照。</w:t>
            </w:r>
          </w:p>
        </w:tc>
        <w:tc>
          <w:tcPr>
            <w:tcW w:w="1485" w:type="dxa"/>
            <w:vAlign w:val="center"/>
          </w:tcPr>
          <w:p w14:paraId="2DE89910">
            <w:pPr>
              <w:rPr>
                <w:rFonts w:hint="eastAsia" w:ascii="仿宋" w:hAnsi="仿宋" w:eastAsia="仿宋" w:cs="仿宋"/>
                <w:sz w:val="28"/>
                <w:szCs w:val="28"/>
              </w:rPr>
            </w:pPr>
          </w:p>
        </w:tc>
        <w:tc>
          <w:tcPr>
            <w:tcW w:w="1330" w:type="dxa"/>
            <w:vAlign w:val="center"/>
          </w:tcPr>
          <w:p w14:paraId="057A7328">
            <w:pPr>
              <w:rPr>
                <w:rFonts w:hint="eastAsia" w:ascii="仿宋" w:hAnsi="仿宋" w:eastAsia="仿宋" w:cs="仿宋"/>
                <w:sz w:val="28"/>
                <w:szCs w:val="28"/>
              </w:rPr>
            </w:pPr>
          </w:p>
        </w:tc>
      </w:tr>
      <w:tr w14:paraId="4CD9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14:paraId="0ECDD85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2.7 两年内目标服务领域未出现严重安全事件。</w:t>
            </w:r>
          </w:p>
        </w:tc>
        <w:tc>
          <w:tcPr>
            <w:tcW w:w="1485" w:type="dxa"/>
            <w:vAlign w:val="center"/>
          </w:tcPr>
          <w:p w14:paraId="14CB6DF9">
            <w:pPr>
              <w:rPr>
                <w:rFonts w:hint="eastAsia" w:ascii="仿宋" w:hAnsi="仿宋" w:eastAsia="仿宋" w:cs="仿宋"/>
                <w:sz w:val="28"/>
                <w:szCs w:val="28"/>
              </w:rPr>
            </w:pPr>
          </w:p>
        </w:tc>
        <w:tc>
          <w:tcPr>
            <w:tcW w:w="1330" w:type="dxa"/>
            <w:vAlign w:val="center"/>
          </w:tcPr>
          <w:p w14:paraId="51B98EE1">
            <w:pPr>
              <w:rPr>
                <w:rFonts w:hint="eastAsia" w:ascii="仿宋" w:hAnsi="仿宋" w:eastAsia="仿宋" w:cs="仿宋"/>
                <w:sz w:val="28"/>
                <w:szCs w:val="28"/>
              </w:rPr>
            </w:pPr>
          </w:p>
        </w:tc>
      </w:tr>
    </w:tbl>
    <w:p w14:paraId="68408532">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239F0D01">
      <w:pPr>
        <w:ind w:left="0" w:leftChars="0" w:firstLine="0" w:firstLineChars="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 供应商基础信息部分</w:t>
      </w:r>
    </w:p>
    <w:tbl>
      <w:tblPr>
        <w:tblStyle w:val="13"/>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134E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6D85E35">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2E737C30">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26E5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7465EE3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523E00D4">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6F7A8116">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295B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6016FA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69E37E7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3D11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77DEF92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律所</w:t>
            </w:r>
            <w:r>
              <w:rPr>
                <w:rFonts w:hint="eastAsia" w:ascii="仿宋" w:hAnsi="仿宋" w:eastAsia="仿宋" w:cs="仿宋"/>
                <w:sz w:val="28"/>
                <w:szCs w:val="28"/>
              </w:rPr>
              <w:t>注册所在地</w:t>
            </w:r>
          </w:p>
        </w:tc>
        <w:tc>
          <w:tcPr>
            <w:tcW w:w="6471" w:type="dxa"/>
            <w:vAlign w:val="center"/>
          </w:tcPr>
          <w:p w14:paraId="5A1A0110">
            <w:pPr>
              <w:spacing w:line="440" w:lineRule="exact"/>
              <w:rPr>
                <w:rFonts w:hint="eastAsia" w:ascii="仿宋" w:hAnsi="仿宋" w:eastAsia="仿宋" w:cs="仿宋"/>
                <w:sz w:val="28"/>
                <w:szCs w:val="28"/>
              </w:rPr>
            </w:pPr>
          </w:p>
        </w:tc>
      </w:tr>
      <w:tr w14:paraId="273F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D792BC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33EA3DD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13CBCEC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66CF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285470A">
            <w:pPr>
              <w:spacing w:line="440" w:lineRule="exact"/>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律所负责人</w:t>
            </w:r>
          </w:p>
        </w:tc>
        <w:tc>
          <w:tcPr>
            <w:tcW w:w="6471" w:type="dxa"/>
            <w:vAlign w:val="center"/>
          </w:tcPr>
          <w:p w14:paraId="4FF633B8">
            <w:pPr>
              <w:spacing w:line="440" w:lineRule="exact"/>
              <w:rPr>
                <w:rFonts w:hint="eastAsia" w:ascii="仿宋" w:hAnsi="仿宋" w:eastAsia="仿宋" w:cs="仿宋"/>
                <w:sz w:val="28"/>
                <w:szCs w:val="28"/>
              </w:rPr>
            </w:pPr>
          </w:p>
        </w:tc>
      </w:tr>
      <w:tr w14:paraId="7A5A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EEBA79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性质</w:t>
            </w:r>
          </w:p>
        </w:tc>
        <w:tc>
          <w:tcPr>
            <w:tcW w:w="6471" w:type="dxa"/>
            <w:vAlign w:val="center"/>
          </w:tcPr>
          <w:p w14:paraId="35DE9EBC">
            <w:pPr>
              <w:spacing w:line="440" w:lineRule="exact"/>
              <w:ind w:left="0" w:leftChars="0" w:firstLine="0" w:firstLineChars="0"/>
              <w:rPr>
                <w:rFonts w:hint="eastAsia" w:ascii="仿宋" w:hAnsi="仿宋" w:eastAsia="仿宋" w:cs="仿宋"/>
                <w:sz w:val="28"/>
                <w:szCs w:val="28"/>
                <w:lang w:eastAsia="zh-CN"/>
              </w:rPr>
            </w:pPr>
          </w:p>
        </w:tc>
      </w:tr>
      <w:tr w14:paraId="56BC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E8C3F71">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7640128A">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一、资产总额：（3年均体现）2024年：xx万元，2023年：xx万元，2022年xx万元；</w:t>
            </w:r>
          </w:p>
          <w:p w14:paraId="1FB388E2">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二、营业收入：（3年均体现）2024年：xx万元，2023年：xx万元，2022年xx万元；</w:t>
            </w:r>
          </w:p>
          <w:p w14:paraId="702C933F">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三、净利润等财务指标：（3年均体现）2024年：xx万元，2023年：xx万元，2022年xx万元；</w:t>
            </w:r>
          </w:p>
          <w:p w14:paraId="3398093F">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四、最近两年来自兴业银行集团贡献的营业收入是否高于律所营收70%（含）：是/否</w:t>
            </w:r>
          </w:p>
        </w:tc>
      </w:tr>
      <w:tr w14:paraId="7B0E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B4DB39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资质、认证</w:t>
            </w:r>
          </w:p>
        </w:tc>
        <w:tc>
          <w:tcPr>
            <w:tcW w:w="6471" w:type="dxa"/>
          </w:tcPr>
          <w:p w14:paraId="5F3761F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74E4360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E11F3B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555A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EFB791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w:t>
            </w:r>
            <w:r>
              <w:rPr>
                <w:rFonts w:hint="eastAsia" w:ascii="仿宋" w:hAnsi="仿宋" w:eastAsia="仿宋" w:cs="仿宋"/>
                <w:sz w:val="28"/>
                <w:szCs w:val="28"/>
                <w:lang w:eastAsia="zh-CN"/>
              </w:rPr>
              <w:t>所</w:t>
            </w:r>
            <w:r>
              <w:rPr>
                <w:rFonts w:hint="eastAsia" w:ascii="仿宋" w:hAnsi="仿宋" w:eastAsia="仿宋" w:cs="仿宋"/>
                <w:sz w:val="28"/>
                <w:szCs w:val="28"/>
              </w:rPr>
              <w:t>名单</w:t>
            </w:r>
          </w:p>
        </w:tc>
        <w:tc>
          <w:tcPr>
            <w:tcW w:w="6471" w:type="dxa"/>
            <w:vAlign w:val="center"/>
          </w:tcPr>
          <w:p w14:paraId="250038F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DCA994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675B3C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A76CEE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w:t>
            </w:r>
            <w:r>
              <w:rPr>
                <w:rFonts w:hint="eastAsia" w:ascii="仿宋" w:hAnsi="仿宋" w:eastAsia="仿宋" w:cs="仿宋"/>
                <w:sz w:val="28"/>
                <w:szCs w:val="28"/>
                <w:lang w:eastAsia="zh-CN"/>
              </w:rPr>
              <w:t>律所</w:t>
            </w:r>
            <w:r>
              <w:rPr>
                <w:rFonts w:hint="eastAsia" w:ascii="仿宋" w:hAnsi="仿宋" w:eastAsia="仿宋" w:cs="仿宋"/>
                <w:sz w:val="28"/>
                <w:szCs w:val="28"/>
              </w:rPr>
              <w:t>名单，无需列子</w:t>
            </w:r>
            <w:r>
              <w:rPr>
                <w:rFonts w:hint="eastAsia" w:ascii="仿宋" w:hAnsi="仿宋" w:eastAsia="仿宋" w:cs="仿宋"/>
                <w:sz w:val="28"/>
                <w:szCs w:val="28"/>
                <w:lang w:eastAsia="zh-CN"/>
              </w:rPr>
              <w:t>律所</w:t>
            </w:r>
            <w:r>
              <w:rPr>
                <w:rFonts w:hint="eastAsia" w:ascii="仿宋" w:hAnsi="仿宋" w:eastAsia="仿宋" w:cs="仿宋"/>
                <w:sz w:val="28"/>
                <w:szCs w:val="28"/>
              </w:rPr>
              <w:t>名单</w:t>
            </w:r>
          </w:p>
        </w:tc>
      </w:tr>
      <w:tr w14:paraId="1DDF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D74AE3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员工数量</w:t>
            </w:r>
          </w:p>
        </w:tc>
        <w:tc>
          <w:tcPr>
            <w:tcW w:w="6471" w:type="dxa"/>
            <w:vAlign w:val="center"/>
          </w:tcPr>
          <w:p w14:paraId="341EE8A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b w:val="0"/>
                <w:bCs w:val="0"/>
                <w:sz w:val="28"/>
                <w:szCs w:val="28"/>
                <w:lang w:val="en-US" w:eastAsia="zh-CN"/>
              </w:rPr>
              <w:t>执业律师**人，实习律师等行政辅助人员**人</w:t>
            </w:r>
            <w:r>
              <w:rPr>
                <w:rFonts w:hint="eastAsia" w:ascii="仿宋" w:hAnsi="仿宋" w:eastAsia="仿宋" w:cs="仿宋"/>
                <w:sz w:val="28"/>
                <w:szCs w:val="28"/>
              </w:rPr>
              <w:t>（不含</w:t>
            </w:r>
            <w:r>
              <w:rPr>
                <w:rFonts w:hint="eastAsia" w:ascii="仿宋" w:hAnsi="仿宋" w:eastAsia="仿宋" w:cs="仿宋"/>
                <w:sz w:val="28"/>
                <w:szCs w:val="28"/>
                <w:lang w:eastAsia="zh-CN"/>
              </w:rPr>
              <w:t>外地分所</w:t>
            </w:r>
            <w:r>
              <w:rPr>
                <w:rFonts w:hint="eastAsia" w:ascii="仿宋" w:hAnsi="仿宋" w:eastAsia="仿宋" w:cs="仿宋"/>
                <w:sz w:val="28"/>
                <w:szCs w:val="28"/>
              </w:rPr>
              <w:t>人数）</w:t>
            </w:r>
          </w:p>
        </w:tc>
      </w:tr>
      <w:tr w14:paraId="2F08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A8834B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69AD06C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0DE2E60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15FA55D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3023DB3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604C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513094B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66093EC4">
            <w:pPr>
              <w:spacing w:line="440" w:lineRule="exact"/>
              <w:rPr>
                <w:rFonts w:hint="eastAsia" w:ascii="仿宋" w:hAnsi="仿宋" w:eastAsia="仿宋" w:cs="仿宋"/>
                <w:sz w:val="28"/>
                <w:szCs w:val="28"/>
              </w:rPr>
            </w:pPr>
          </w:p>
        </w:tc>
      </w:tr>
      <w:tr w14:paraId="61C5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6DB43BA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6471" w:type="dxa"/>
            <w:vAlign w:val="top"/>
          </w:tcPr>
          <w:p w14:paraId="7BF8A460">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09C9A057">
            <w:pPr>
              <w:pStyle w:val="2"/>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358D7ADE">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116C399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1.律所</w:t>
      </w:r>
      <w:r>
        <w:rPr>
          <w:rFonts w:hint="eastAsia" w:ascii="仿宋" w:hAnsi="仿宋" w:eastAsia="仿宋" w:cs="仿宋"/>
          <w:color w:val="000000" w:themeColor="text1"/>
          <w:sz w:val="28"/>
          <w:szCs w:val="28"/>
          <w14:textFill>
            <w14:solidFill>
              <w14:schemeClr w14:val="tx1"/>
            </w14:solidFill>
          </w14:textFill>
        </w:rPr>
        <w:t>章程（如有）</w:t>
      </w:r>
    </w:p>
    <w:p w14:paraId="3F6D7C3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2.律所执业许可证和年检证明</w:t>
      </w:r>
    </w:p>
    <w:p w14:paraId="41BEE74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3.律所</w:t>
      </w:r>
      <w:r>
        <w:rPr>
          <w:rFonts w:hint="eastAsia" w:ascii="仿宋" w:hAnsi="仿宋" w:eastAsia="仿宋" w:cs="仿宋"/>
          <w:color w:val="000000" w:themeColor="text1"/>
          <w:sz w:val="28"/>
          <w:szCs w:val="28"/>
          <w:lang w:eastAsia="zh-CN"/>
          <w14:textFill>
            <w14:solidFill>
              <w14:schemeClr w14:val="tx1"/>
            </w14:solidFill>
          </w14:textFill>
        </w:rPr>
        <w:t>负责</w:t>
      </w:r>
      <w:r>
        <w:rPr>
          <w:rFonts w:hint="eastAsia" w:ascii="仿宋" w:hAnsi="仿宋" w:eastAsia="仿宋" w:cs="仿宋"/>
          <w:color w:val="000000" w:themeColor="text1"/>
          <w:sz w:val="28"/>
          <w:szCs w:val="28"/>
          <w14:textFill>
            <w14:solidFill>
              <w14:schemeClr w14:val="tx1"/>
            </w14:solidFill>
          </w14:textFill>
        </w:rPr>
        <w:t>人身份证的原件扫描件</w:t>
      </w:r>
    </w:p>
    <w:p w14:paraId="703CE87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4.提供国家企业信用信息公示系统查询，为存续、在营、开业、在册、登记成立等正常企业状态的截图</w:t>
      </w:r>
    </w:p>
    <w:p w14:paraId="0733C3A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5.近三年经律所内部审核流程审定的财务会计报表（财务会计报表需至少包含资产负债表、现金流量表和利润表）原件扫描件或有效的律所资信证明材料（证明材料不全不予认可）</w:t>
      </w:r>
    </w:p>
    <w:p w14:paraId="38F226E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6.提供</w:t>
      </w:r>
      <w:r>
        <w:rPr>
          <w:rFonts w:hint="eastAsia" w:ascii="仿宋" w:hAnsi="仿宋" w:eastAsia="仿宋" w:cs="仿宋"/>
          <w:color w:val="000000" w:themeColor="text1"/>
          <w:sz w:val="28"/>
          <w:szCs w:val="28"/>
          <w:lang w:val="en-GB" w:eastAsia="zh-CN"/>
          <w14:textFill>
            <w14:solidFill>
              <w14:schemeClr w14:val="tx1"/>
            </w14:solidFill>
          </w14:textFill>
        </w:rPr>
        <w:t>“信用中国</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28"/>
          <w:szCs w:val="28"/>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28"/>
          <w:szCs w:val="28"/>
          <w:lang w:val="en-GB" w:eastAsia="zh-CN"/>
          <w14:textFill>
            <w14:solidFill>
              <w14:schemeClr w14:val="tx1"/>
            </w14:solidFill>
          </w14:textFill>
        </w:rPr>
        <w:t>”、“国家企业信用信息公示系统</w:t>
      </w:r>
      <w:r>
        <w:rPr>
          <w:rFonts w:hint="eastAsia" w:ascii="仿宋" w:hAnsi="仿宋" w:eastAsia="仿宋" w:cs="仿宋"/>
          <w:color w:val="000000" w:themeColor="text1"/>
          <w:sz w:val="28"/>
          <w:szCs w:val="28"/>
          <w:lang w:val="en-US" w:eastAsia="zh-CN"/>
          <w14:textFill>
            <w14:solidFill>
              <w14:schemeClr w14:val="tx1"/>
            </w14:solidFill>
          </w14:textFill>
        </w:rPr>
        <w:t>-严重违法失信企业名单</w:t>
      </w:r>
      <w:r>
        <w:rPr>
          <w:rFonts w:hint="eastAsia" w:ascii="仿宋" w:hAnsi="仿宋" w:eastAsia="仿宋" w:cs="仿宋"/>
          <w:color w:val="000000" w:themeColor="text1"/>
          <w:sz w:val="28"/>
          <w:szCs w:val="28"/>
          <w:lang w:val="en-GB" w:eastAsia="zh-CN"/>
          <w14:textFill>
            <w14:solidFill>
              <w14:schemeClr w14:val="tx1"/>
            </w14:solidFill>
          </w14:textFill>
        </w:rPr>
        <w:t>”平台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7C58D32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7.提供律师事务所执业律师执业许可证（仅需提供5份），以及律所人员清单（样式如下）。</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2204"/>
        <w:gridCol w:w="4329"/>
      </w:tblGrid>
      <w:tr w14:paraId="0455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14:paraId="7E91BB98">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序 号</w:t>
            </w:r>
          </w:p>
        </w:tc>
        <w:tc>
          <w:tcPr>
            <w:tcW w:w="1293" w:type="pct"/>
            <w:vAlign w:val="center"/>
          </w:tcPr>
          <w:p w14:paraId="0806CDED">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姓 名</w:t>
            </w:r>
          </w:p>
        </w:tc>
        <w:tc>
          <w:tcPr>
            <w:tcW w:w="2540" w:type="pct"/>
            <w:vAlign w:val="center"/>
          </w:tcPr>
          <w:p w14:paraId="745E2412">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职 务</w:t>
            </w:r>
          </w:p>
        </w:tc>
      </w:tr>
      <w:tr w14:paraId="5E1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14:paraId="20A405E5">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1293" w:type="pct"/>
            <w:vAlign w:val="center"/>
          </w:tcPr>
          <w:p w14:paraId="50AAAE3C">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w:t>
            </w:r>
          </w:p>
        </w:tc>
        <w:tc>
          <w:tcPr>
            <w:tcW w:w="2540" w:type="pct"/>
            <w:vAlign w:val="center"/>
          </w:tcPr>
          <w:p w14:paraId="661E31C9">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负责人/执业律师/实习律师/行政</w:t>
            </w:r>
          </w:p>
        </w:tc>
      </w:tr>
      <w:tr w14:paraId="0487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14:paraId="28EAD1C4">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1293" w:type="pct"/>
            <w:vAlign w:val="center"/>
          </w:tcPr>
          <w:p w14:paraId="2B2A648E">
            <w:pPr>
              <w:ind w:left="0" w:lef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w:t>
            </w:r>
          </w:p>
        </w:tc>
        <w:tc>
          <w:tcPr>
            <w:tcW w:w="2540" w:type="pct"/>
            <w:vAlign w:val="center"/>
          </w:tcPr>
          <w:p w14:paraId="43EC4B2C">
            <w:pPr>
              <w:ind w:left="0" w:lef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负责人/执业律师/实习律师/行政</w:t>
            </w:r>
          </w:p>
        </w:tc>
      </w:tr>
    </w:tbl>
    <w:p w14:paraId="1B16248A">
      <w:pPr>
        <w:pStyle w:val="7"/>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执业许可证截图如下：</w:t>
      </w:r>
    </w:p>
    <w:p w14:paraId="2943790F">
      <w:pPr>
        <w:pStyle w:val="7"/>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p>
    <w:p w14:paraId="4A1C2101">
      <w:pPr>
        <w:pStyle w:val="7"/>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p>
    <w:p w14:paraId="2AAF8230">
      <w:pPr>
        <w:pStyle w:val="7"/>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sz w:val="28"/>
          <w:szCs w:val="28"/>
        </w:rPr>
        <w:t>……</w:t>
      </w:r>
    </w:p>
    <w:p w14:paraId="39D286F3">
      <w:pPr>
        <w:ind w:left="0" w:leftChars="0" w:firstLine="643" w:firstLineChars="20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与本项目相关的案例情况</w:t>
      </w:r>
    </w:p>
    <w:p w14:paraId="165DAA9A">
      <w:pPr>
        <w:outlineLvl w:val="0"/>
        <w:rPr>
          <w:rFonts w:hint="eastAsia" w:ascii="仿宋" w:hAnsi="仿宋" w:eastAsia="仿宋" w:cs="仿宋"/>
          <w:b/>
          <w:bCs/>
          <w:sz w:val="28"/>
          <w:szCs w:val="28"/>
          <w:highlight w:val="none"/>
        </w:rPr>
      </w:pPr>
      <w:r>
        <w:rPr>
          <w:rFonts w:hint="eastAsia" w:ascii="仿宋" w:hAnsi="仿宋" w:eastAsia="仿宋" w:cs="仿宋"/>
          <w:b w:val="0"/>
          <w:bCs w:val="0"/>
          <w:sz w:val="32"/>
          <w:szCs w:val="32"/>
          <w:highlight w:val="none"/>
        </w:rPr>
        <w:t>《</w:t>
      </w:r>
      <w:r>
        <w:rPr>
          <w:rFonts w:hint="eastAsia" w:ascii="仿宋" w:hAnsi="仿宋" w:eastAsia="仿宋" w:cs="仿宋"/>
          <w:snapToGrid w:val="0"/>
          <w:kern w:val="0"/>
          <w:sz w:val="32"/>
          <w:szCs w:val="32"/>
          <w:highlight w:val="none"/>
          <w:lang w:val="en-US" w:eastAsia="zh-CN" w:bidi="ar"/>
        </w:rPr>
        <w:t>近3年（2022年至今）信用卡案例</w:t>
      </w:r>
      <w:r>
        <w:rPr>
          <w:rFonts w:hint="eastAsia" w:ascii="仿宋" w:hAnsi="仿宋" w:eastAsia="仿宋" w:cs="仿宋"/>
          <w:b w:val="0"/>
          <w:bCs w:val="0"/>
          <w:sz w:val="32"/>
          <w:szCs w:val="32"/>
          <w:highlight w:val="none"/>
        </w:rPr>
        <w:t>》相关案例情况：</w:t>
      </w: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47F5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233F180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66AF2529">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30E5B30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60029A69">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41C1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5578193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771429F4">
            <w:pPr>
              <w:rPr>
                <w:rFonts w:hint="eastAsia" w:ascii="仿宋" w:hAnsi="仿宋" w:eastAsia="仿宋" w:cs="仿宋"/>
                <w:sz w:val="28"/>
                <w:szCs w:val="28"/>
              </w:rPr>
            </w:pPr>
          </w:p>
        </w:tc>
        <w:tc>
          <w:tcPr>
            <w:tcW w:w="2521" w:type="dxa"/>
          </w:tcPr>
          <w:p w14:paraId="16E628F5">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1.20**年*月*日-20**年*月*日，与**合作开展信用卡诉讼案件，当前合同还在/不在存续期。</w:t>
            </w:r>
          </w:p>
        </w:tc>
        <w:tc>
          <w:tcPr>
            <w:tcW w:w="1953" w:type="dxa"/>
          </w:tcPr>
          <w:p w14:paraId="30526D4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5D5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2732F1D4">
            <w:pPr>
              <w:rPr>
                <w:rFonts w:hint="eastAsia" w:ascii="仿宋" w:hAnsi="仿宋" w:eastAsia="仿宋" w:cs="仿宋"/>
                <w:sz w:val="28"/>
                <w:szCs w:val="28"/>
              </w:rPr>
            </w:pPr>
          </w:p>
        </w:tc>
        <w:tc>
          <w:tcPr>
            <w:tcW w:w="2313" w:type="dxa"/>
          </w:tcPr>
          <w:p w14:paraId="55D06A57">
            <w:pPr>
              <w:rPr>
                <w:rFonts w:hint="eastAsia" w:ascii="仿宋" w:hAnsi="仿宋" w:eastAsia="仿宋" w:cs="仿宋"/>
                <w:sz w:val="28"/>
                <w:szCs w:val="28"/>
              </w:rPr>
            </w:pPr>
          </w:p>
        </w:tc>
        <w:tc>
          <w:tcPr>
            <w:tcW w:w="2521" w:type="dxa"/>
          </w:tcPr>
          <w:p w14:paraId="69F6B24A">
            <w:pPr>
              <w:rPr>
                <w:rFonts w:hint="eastAsia" w:ascii="仿宋" w:hAnsi="仿宋" w:eastAsia="仿宋" w:cs="仿宋"/>
                <w:sz w:val="28"/>
                <w:szCs w:val="28"/>
              </w:rPr>
            </w:pPr>
          </w:p>
        </w:tc>
        <w:tc>
          <w:tcPr>
            <w:tcW w:w="1953" w:type="dxa"/>
          </w:tcPr>
          <w:p w14:paraId="239FF1B4">
            <w:pPr>
              <w:rPr>
                <w:rFonts w:hint="eastAsia" w:ascii="仿宋" w:hAnsi="仿宋" w:eastAsia="仿宋" w:cs="仿宋"/>
                <w:sz w:val="28"/>
                <w:szCs w:val="28"/>
              </w:rPr>
            </w:pPr>
          </w:p>
        </w:tc>
      </w:tr>
      <w:tr w14:paraId="05CB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E020F53">
            <w:pPr>
              <w:rPr>
                <w:rFonts w:hint="eastAsia" w:ascii="仿宋" w:hAnsi="仿宋" w:eastAsia="仿宋" w:cs="仿宋"/>
                <w:sz w:val="28"/>
                <w:szCs w:val="28"/>
              </w:rPr>
            </w:pPr>
          </w:p>
        </w:tc>
        <w:tc>
          <w:tcPr>
            <w:tcW w:w="2313" w:type="dxa"/>
          </w:tcPr>
          <w:p w14:paraId="2FF5B052">
            <w:pPr>
              <w:rPr>
                <w:rFonts w:hint="eastAsia" w:ascii="仿宋" w:hAnsi="仿宋" w:eastAsia="仿宋" w:cs="仿宋"/>
                <w:sz w:val="28"/>
                <w:szCs w:val="28"/>
              </w:rPr>
            </w:pPr>
          </w:p>
        </w:tc>
        <w:tc>
          <w:tcPr>
            <w:tcW w:w="2521" w:type="dxa"/>
          </w:tcPr>
          <w:p w14:paraId="02945A21">
            <w:pPr>
              <w:rPr>
                <w:rFonts w:hint="eastAsia" w:ascii="仿宋" w:hAnsi="仿宋" w:eastAsia="仿宋" w:cs="仿宋"/>
                <w:sz w:val="28"/>
                <w:szCs w:val="28"/>
              </w:rPr>
            </w:pPr>
          </w:p>
        </w:tc>
        <w:tc>
          <w:tcPr>
            <w:tcW w:w="1953" w:type="dxa"/>
          </w:tcPr>
          <w:p w14:paraId="7197B575">
            <w:pPr>
              <w:rPr>
                <w:rFonts w:hint="eastAsia" w:ascii="仿宋" w:hAnsi="仿宋" w:eastAsia="仿宋" w:cs="仿宋"/>
                <w:sz w:val="28"/>
                <w:szCs w:val="28"/>
              </w:rPr>
            </w:pPr>
          </w:p>
        </w:tc>
      </w:tr>
      <w:tr w14:paraId="65C6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13E6B5B0">
            <w:pPr>
              <w:rPr>
                <w:rFonts w:hint="eastAsia" w:ascii="仿宋" w:hAnsi="仿宋" w:eastAsia="仿宋" w:cs="仿宋"/>
                <w:sz w:val="28"/>
                <w:szCs w:val="28"/>
              </w:rPr>
            </w:pPr>
          </w:p>
        </w:tc>
        <w:tc>
          <w:tcPr>
            <w:tcW w:w="2313" w:type="dxa"/>
          </w:tcPr>
          <w:p w14:paraId="61186A89">
            <w:pPr>
              <w:rPr>
                <w:rFonts w:hint="eastAsia" w:ascii="仿宋" w:hAnsi="仿宋" w:eastAsia="仿宋" w:cs="仿宋"/>
                <w:sz w:val="28"/>
                <w:szCs w:val="28"/>
              </w:rPr>
            </w:pPr>
          </w:p>
        </w:tc>
        <w:tc>
          <w:tcPr>
            <w:tcW w:w="2521" w:type="dxa"/>
          </w:tcPr>
          <w:p w14:paraId="64003F3F">
            <w:pPr>
              <w:rPr>
                <w:rFonts w:hint="eastAsia" w:ascii="仿宋" w:hAnsi="仿宋" w:eastAsia="仿宋" w:cs="仿宋"/>
                <w:sz w:val="28"/>
                <w:szCs w:val="28"/>
              </w:rPr>
            </w:pPr>
          </w:p>
        </w:tc>
        <w:tc>
          <w:tcPr>
            <w:tcW w:w="1953" w:type="dxa"/>
          </w:tcPr>
          <w:p w14:paraId="6F2B5E51">
            <w:pPr>
              <w:rPr>
                <w:rFonts w:hint="eastAsia" w:ascii="仿宋" w:hAnsi="仿宋" w:eastAsia="仿宋" w:cs="仿宋"/>
                <w:sz w:val="28"/>
                <w:szCs w:val="28"/>
              </w:rPr>
            </w:pPr>
          </w:p>
        </w:tc>
      </w:tr>
    </w:tbl>
    <w:p w14:paraId="4EE8725F">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及(代理人)司法文书佐证。需包含合同首尾页，签字盖章页、内容页及信用卡法务代理服务内容证明页的扫描件；相关司法文书佐证材料需体现对应银行名称、代理人名称和信用卡案件内容。</w:t>
      </w:r>
    </w:p>
    <w:p w14:paraId="26B6A681">
      <w:pPr>
        <w:ind w:left="0" w:leftChars="0" w:firstLine="643"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详细介绍</w:t>
      </w:r>
    </w:p>
    <w:p w14:paraId="66D94E76">
      <w:pPr>
        <w:outlineLvl w:val="1"/>
        <w:rPr>
          <w:rFonts w:hint="eastAsia" w:ascii="仿宋" w:hAnsi="仿宋" w:eastAsia="仿宋" w:cs="仿宋"/>
          <w:b/>
          <w:bCs w:val="0"/>
          <w:sz w:val="28"/>
          <w:szCs w:val="28"/>
        </w:rPr>
      </w:pP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一</w:t>
      </w:r>
      <w:r>
        <w:rPr>
          <w:rFonts w:hint="eastAsia" w:ascii="仿宋" w:hAnsi="仿宋" w:eastAsia="仿宋" w:cs="仿宋"/>
          <w:b/>
          <w:bCs w:val="0"/>
          <w:sz w:val="28"/>
          <w:szCs w:val="28"/>
          <w:lang w:eastAsia="zh-CN"/>
        </w:rPr>
        <w:t>）律所</w:t>
      </w:r>
      <w:r>
        <w:rPr>
          <w:rFonts w:hint="eastAsia" w:ascii="仿宋" w:hAnsi="仿宋" w:eastAsia="仿宋" w:cs="仿宋"/>
          <w:b/>
          <w:bCs w:val="0"/>
          <w:sz w:val="28"/>
          <w:szCs w:val="28"/>
        </w:rPr>
        <w:t>简介</w:t>
      </w:r>
    </w:p>
    <w:p w14:paraId="73A737C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律所全称，统一社会信用代码，律所类型，注册资本，法人代表或负责人姓名，律所网址，纳税人类型，员工数量，律所通讯地址及邮编，联系人及职务，联系人手机号码及电子邮箱地址，律所主营业务，分所或办事处的详细地址和联系方式。</w:t>
      </w:r>
    </w:p>
    <w:p w14:paraId="6E2EB037">
      <w:pPr>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lang w:eastAsia="zh-CN"/>
        </w:rPr>
        <w:t>）</w:t>
      </w:r>
      <w:r>
        <w:rPr>
          <w:rFonts w:hint="eastAsia" w:ascii="仿宋" w:hAnsi="仿宋" w:eastAsia="仿宋" w:cs="仿宋"/>
          <w:b/>
          <w:bCs w:val="0"/>
          <w:color w:val="000000" w:themeColor="text1"/>
          <w:sz w:val="28"/>
          <w:szCs w:val="28"/>
          <w:lang w:val="en-US" w:eastAsia="zh-CN"/>
          <w14:textFill>
            <w14:solidFill>
              <w14:schemeClr w14:val="tx1"/>
            </w14:solidFill>
          </w14:textFill>
        </w:rPr>
        <w:t>律所</w:t>
      </w:r>
      <w:r>
        <w:rPr>
          <w:rFonts w:hint="eastAsia" w:ascii="仿宋" w:hAnsi="仿宋" w:eastAsia="仿宋" w:cs="仿宋"/>
          <w:b/>
          <w:bCs w:val="0"/>
          <w:sz w:val="28"/>
          <w:szCs w:val="28"/>
        </w:rPr>
        <w:t>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14:paraId="133F332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78E2B61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1.行业资质认证。例如：质量管理体系认证，环境管理体系认证，职业健康安全管理体系认证等。</w:t>
      </w:r>
    </w:p>
    <w:p w14:paraId="233398C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2.产品认证。如3C 认证，节能环保产品认证等。</w:t>
      </w:r>
    </w:p>
    <w:p w14:paraId="6BD2917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3.技术能力介绍：①律所拥有的自主知识产权名称、数量（须提供扫描件作为证明），②行业内龙头企业排名或优质企业资质认证材料。</w:t>
      </w:r>
    </w:p>
    <w:p w14:paraId="5149023C">
      <w:pPr>
        <w:outlineLvl w:val="1"/>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（三）与兴业银行历史合作情况</w:t>
      </w:r>
    </w:p>
    <w:tbl>
      <w:tblPr>
        <w:tblStyle w:val="12"/>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4127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7066">
            <w:pPr>
              <w:keepNext w:val="0"/>
              <w:keepLines w:val="0"/>
              <w:widowControl/>
              <w:suppressLineNumbers w:val="0"/>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sz w:val="28"/>
                <w:szCs w:val="28"/>
                <w:lang w:val="en-US" w:eastAsia="zh-CN"/>
              </w:rPr>
              <w:t>提供与兴业银行近三年采购合作情况，并说明是否在与兴业银行的历史合作期间出现违约或严重过失行为的情况说明。与兴业银行合作情况</w:t>
            </w:r>
          </w:p>
        </w:tc>
      </w:tr>
      <w:tr w14:paraId="7C82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85D">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1C09">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2E1">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E6D">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D21B">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5A2">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25BF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7008">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6D7">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DD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6F6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6225">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06C2">
            <w:pPr>
              <w:spacing w:line="400" w:lineRule="exact"/>
              <w:jc w:val="both"/>
              <w:rPr>
                <w:rFonts w:hint="eastAsia" w:ascii="仿宋" w:hAnsi="仿宋" w:eastAsia="仿宋" w:cs="仿宋"/>
                <w:i w:val="0"/>
                <w:iCs w:val="0"/>
                <w:color w:val="000000"/>
                <w:sz w:val="28"/>
                <w:szCs w:val="28"/>
                <w:u w:val="none"/>
              </w:rPr>
            </w:pPr>
          </w:p>
        </w:tc>
      </w:tr>
      <w:tr w14:paraId="7E25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CD0D">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1D2">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81B8">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2545">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50C">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5C1">
            <w:pPr>
              <w:spacing w:line="400" w:lineRule="exact"/>
              <w:jc w:val="both"/>
              <w:rPr>
                <w:rFonts w:hint="eastAsia" w:ascii="仿宋" w:hAnsi="仿宋" w:eastAsia="仿宋" w:cs="仿宋"/>
                <w:i w:val="0"/>
                <w:iCs w:val="0"/>
                <w:color w:val="000000"/>
                <w:sz w:val="28"/>
                <w:szCs w:val="28"/>
                <w:u w:val="none"/>
              </w:rPr>
            </w:pPr>
          </w:p>
        </w:tc>
      </w:tr>
      <w:tr w14:paraId="6CB6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FFD">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C86C">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696">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DCB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E97F">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A09C">
            <w:pPr>
              <w:spacing w:line="400" w:lineRule="exact"/>
              <w:jc w:val="both"/>
              <w:rPr>
                <w:rFonts w:hint="eastAsia" w:ascii="仿宋" w:hAnsi="仿宋" w:eastAsia="仿宋" w:cs="仿宋"/>
                <w:i w:val="0"/>
                <w:iCs w:val="0"/>
                <w:color w:val="000000"/>
                <w:sz w:val="28"/>
                <w:szCs w:val="28"/>
                <w:u w:val="none"/>
              </w:rPr>
            </w:pPr>
          </w:p>
        </w:tc>
      </w:tr>
      <w:tr w14:paraId="66DF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E6AF">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EDA">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F9E">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D6BA">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E8F6">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889A">
            <w:pPr>
              <w:spacing w:line="400" w:lineRule="exact"/>
              <w:rPr>
                <w:rFonts w:hint="eastAsia" w:ascii="仿宋" w:hAnsi="仿宋" w:eastAsia="仿宋" w:cs="仿宋"/>
                <w:i w:val="0"/>
                <w:iCs w:val="0"/>
                <w:color w:val="000000"/>
                <w:sz w:val="28"/>
                <w:szCs w:val="28"/>
                <w:u w:val="none"/>
              </w:rPr>
            </w:pPr>
          </w:p>
        </w:tc>
      </w:tr>
    </w:tbl>
    <w:p w14:paraId="3A15AFCF">
      <w:pPr>
        <w:rPr>
          <w:rFonts w:hint="eastAsia" w:ascii="仿宋" w:hAnsi="仿宋" w:eastAsia="仿宋" w:cs="仿宋"/>
          <w:sz w:val="32"/>
          <w:szCs w:val="32"/>
        </w:rPr>
      </w:pPr>
    </w:p>
    <w:p w14:paraId="42B88DF9">
      <w:pPr>
        <w:pStyle w:val="7"/>
        <w:ind w:left="0" w:leftChars="0" w:firstLine="0" w:firstLine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MzI1N2IwNDMyNzJiMzgzMjRiMTBjNmY1MmMxNTAifQ=="/>
  </w:docVars>
  <w:rsids>
    <w:rsidRoot w:val="00000000"/>
    <w:rsid w:val="03ED52A2"/>
    <w:rsid w:val="07954A4C"/>
    <w:rsid w:val="07A441BC"/>
    <w:rsid w:val="07DF45CF"/>
    <w:rsid w:val="08DA4461"/>
    <w:rsid w:val="12370CDD"/>
    <w:rsid w:val="13754940"/>
    <w:rsid w:val="141D619B"/>
    <w:rsid w:val="16DE2471"/>
    <w:rsid w:val="172F563A"/>
    <w:rsid w:val="18175B40"/>
    <w:rsid w:val="196233D6"/>
    <w:rsid w:val="1DED4430"/>
    <w:rsid w:val="1E306A0D"/>
    <w:rsid w:val="21944F7B"/>
    <w:rsid w:val="227C4217"/>
    <w:rsid w:val="22EA35A8"/>
    <w:rsid w:val="258B662D"/>
    <w:rsid w:val="26685AAA"/>
    <w:rsid w:val="27146BB8"/>
    <w:rsid w:val="28832D78"/>
    <w:rsid w:val="2934249D"/>
    <w:rsid w:val="2F332780"/>
    <w:rsid w:val="3092480B"/>
    <w:rsid w:val="3361768B"/>
    <w:rsid w:val="37BF7439"/>
    <w:rsid w:val="38AA423A"/>
    <w:rsid w:val="390B1EA7"/>
    <w:rsid w:val="3E876872"/>
    <w:rsid w:val="3FB90D14"/>
    <w:rsid w:val="3FF40379"/>
    <w:rsid w:val="42EF2706"/>
    <w:rsid w:val="455D4A24"/>
    <w:rsid w:val="45E765FA"/>
    <w:rsid w:val="46377F79"/>
    <w:rsid w:val="46FB35A0"/>
    <w:rsid w:val="47CF504F"/>
    <w:rsid w:val="4A1862A7"/>
    <w:rsid w:val="4A341DA2"/>
    <w:rsid w:val="4A454C3E"/>
    <w:rsid w:val="4AD0128A"/>
    <w:rsid w:val="4B70327E"/>
    <w:rsid w:val="4C821A6C"/>
    <w:rsid w:val="4E517B05"/>
    <w:rsid w:val="50521399"/>
    <w:rsid w:val="505E71FC"/>
    <w:rsid w:val="50A47B0E"/>
    <w:rsid w:val="513D7E35"/>
    <w:rsid w:val="521F7A3C"/>
    <w:rsid w:val="52FE036B"/>
    <w:rsid w:val="5A426C53"/>
    <w:rsid w:val="5A4F3DF3"/>
    <w:rsid w:val="5A5E12BF"/>
    <w:rsid w:val="5B9C6E0F"/>
    <w:rsid w:val="65E90BF5"/>
    <w:rsid w:val="668D2680"/>
    <w:rsid w:val="69295A8E"/>
    <w:rsid w:val="69CF7248"/>
    <w:rsid w:val="6A036E39"/>
    <w:rsid w:val="6B0A0D1F"/>
    <w:rsid w:val="70041614"/>
    <w:rsid w:val="712E3BA1"/>
    <w:rsid w:val="71B762F9"/>
    <w:rsid w:val="723A79F7"/>
    <w:rsid w:val="74B639B4"/>
    <w:rsid w:val="787E11E1"/>
    <w:rsid w:val="7A8406CE"/>
    <w:rsid w:val="7B12578D"/>
    <w:rsid w:val="7C5551C5"/>
    <w:rsid w:val="7F7F93E8"/>
    <w:rsid w:val="7F84682F"/>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ind w:firstLine="420"/>
    </w:pPr>
    <w:rPr>
      <w:szCs w:val="20"/>
    </w:rPr>
  </w:style>
  <w:style w:type="paragraph" w:customStyle="1" w:styleId="3">
    <w:name w:val="正文文本缩进1"/>
    <w:basedOn w:val="1"/>
    <w:qFormat/>
    <w:uiPriority w:val="0"/>
    <w:pPr>
      <w:spacing w:line="500" w:lineRule="exact"/>
      <w:ind w:firstLine="880"/>
    </w:pPr>
    <w:rPr>
      <w:szCs w:val="22"/>
    </w:rPr>
  </w:style>
  <w:style w:type="paragraph" w:styleId="4">
    <w:name w:val="Body Text"/>
    <w:basedOn w:val="1"/>
    <w:next w:val="1"/>
    <w:qFormat/>
    <w:uiPriority w:val="0"/>
    <w:pPr>
      <w:spacing w:line="360" w:lineRule="auto"/>
      <w:ind w:firstLine="1648" w:firstLineChars="200"/>
    </w:pPr>
    <w:rPr>
      <w:sz w:val="32"/>
      <w:szCs w:val="20"/>
    </w:rPr>
  </w:style>
  <w:style w:type="paragraph" w:styleId="5">
    <w:name w:val="Body Text Indent"/>
    <w:basedOn w:val="1"/>
    <w:next w:val="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6">
    <w:name w:val="Body Text First Indent 2"/>
    <w:basedOn w:val="5"/>
    <w:next w:val="7"/>
    <w:qFormat/>
    <w:uiPriority w:val="0"/>
    <w:pPr>
      <w:tabs>
        <w:tab w:val="left" w:pos="0"/>
        <w:tab w:val="left" w:pos="993"/>
        <w:tab w:val="left" w:pos="1134"/>
      </w:tabs>
      <w:spacing w:line="312" w:lineRule="atLeast"/>
      <w:ind w:firstLine="420"/>
    </w:pPr>
  </w:style>
  <w:style w:type="paragraph" w:customStyle="1" w:styleId="7">
    <w:name w:val="正文格式"/>
    <w:basedOn w:val="1"/>
    <w:qFormat/>
    <w:uiPriority w:val="0"/>
    <w:pPr>
      <w:tabs>
        <w:tab w:val="left" w:pos="992"/>
      </w:tabs>
      <w:spacing w:line="240" w:lineRule="auto"/>
      <w:ind w:firstLine="200" w:firstLineChars="200"/>
    </w:pPr>
    <w:rPr>
      <w:rFonts w:ascii="宋体" w:hAnsi="宋体"/>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otnote reference"/>
    <w:basedOn w:val="14"/>
    <w:qFormat/>
    <w:uiPriority w:val="0"/>
    <w:rPr>
      <w:vertAlign w:val="superscript"/>
    </w:r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2412</Words>
  <Characters>2535</Characters>
  <Lines>0</Lines>
  <Paragraphs>0</Paragraphs>
  <TotalTime>0</TotalTime>
  <ScaleCrop>false</ScaleCrop>
  <LinksUpToDate>false</LinksUpToDate>
  <CharactersWithSpaces>2558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2025-08-12T09:19:00Z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77CC1BFA1E7E4C4DAA32D3E82B677F3B_12</vt:lpwstr>
  </property>
  <property fmtid="{D5CDD505-2E9C-101B-9397-08002B2CF9AE}" pid="4" name="KSOTemplateDocerSaveRecord">
    <vt:lpwstr>eyJoZGlkIjoiYTU5ZjBlOWQ1NTZjMDliY2ZhZTk4ODgwNDAzYTMyMDEiLCJ1c2VySWQiOiIyNDY0NDUzMDEifQ==</vt:lpwstr>
  </property>
</Properties>
</file>