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520F4">
      <w:pPr>
        <w:pStyle w:val="2"/>
        <w:jc w:val="center"/>
        <w:rPr>
          <w:rFonts w:hint="eastAsia" w:ascii="宋体" w:hAnsi="宋体" w:eastAsia="宋体" w:cs="宋体"/>
          <w:b/>
          <w:bCs/>
          <w:sz w:val="32"/>
          <w:szCs w:val="32"/>
          <w:lang w:eastAsia="zh-CN"/>
        </w:rPr>
      </w:pPr>
      <w:r>
        <w:rPr>
          <w:rFonts w:hint="eastAsia" w:ascii="宋体" w:hAnsi="宋体" w:eastAsia="宋体" w:cs="宋体"/>
          <w:b/>
          <w:bCs/>
          <w:sz w:val="32"/>
          <w:szCs w:val="32"/>
        </w:rPr>
        <w:t>附件1：云南省计量测试技术研究院</w:t>
      </w:r>
      <w:r>
        <w:rPr>
          <w:rFonts w:hint="eastAsia" w:ascii="宋体" w:hAnsi="宋体" w:eastAsia="宋体" w:cs="宋体"/>
          <w:b/>
          <w:bCs/>
          <w:sz w:val="32"/>
          <w:szCs w:val="32"/>
          <w:lang w:eastAsia="zh-CN"/>
        </w:rPr>
        <w:t>2025年交通所计划采购设备项目</w:t>
      </w:r>
    </w:p>
    <w:p w14:paraId="0B01FF07">
      <w:pPr>
        <w:pStyle w:val="2"/>
        <w:jc w:val="center"/>
        <w:rPr>
          <w:b/>
          <w:bCs/>
          <w:sz w:val="32"/>
          <w:szCs w:val="32"/>
        </w:rPr>
      </w:pPr>
      <w:r>
        <w:rPr>
          <w:rFonts w:hint="eastAsia"/>
          <w:b/>
          <w:bCs/>
          <w:sz w:val="32"/>
          <w:szCs w:val="32"/>
        </w:rPr>
        <w:t>调研情况表</w:t>
      </w:r>
    </w:p>
    <w:tbl>
      <w:tblPr>
        <w:tblStyle w:val="7"/>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928"/>
        <w:gridCol w:w="6613"/>
        <w:gridCol w:w="1000"/>
        <w:gridCol w:w="925"/>
        <w:gridCol w:w="925"/>
        <w:gridCol w:w="962"/>
        <w:gridCol w:w="775"/>
        <w:gridCol w:w="725"/>
        <w:gridCol w:w="616"/>
        <w:gridCol w:w="634"/>
      </w:tblGrid>
      <w:tr w14:paraId="64B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27" w:type="pct"/>
            <w:shd w:val="clear" w:color="auto" w:fill="auto"/>
            <w:vAlign w:val="center"/>
          </w:tcPr>
          <w:p w14:paraId="3D49BE45">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序号</w:t>
            </w:r>
          </w:p>
        </w:tc>
        <w:tc>
          <w:tcPr>
            <w:tcW w:w="621" w:type="pct"/>
            <w:shd w:val="clear" w:color="auto" w:fill="auto"/>
            <w:vAlign w:val="center"/>
          </w:tcPr>
          <w:p w14:paraId="6A02765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设备名称</w:t>
            </w:r>
          </w:p>
        </w:tc>
        <w:tc>
          <w:tcPr>
            <w:tcW w:w="2133" w:type="pct"/>
            <w:shd w:val="clear" w:color="auto" w:fill="auto"/>
            <w:vAlign w:val="center"/>
          </w:tcPr>
          <w:p w14:paraId="5E8920A7">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用途</w:t>
            </w:r>
          </w:p>
        </w:tc>
        <w:tc>
          <w:tcPr>
            <w:tcW w:w="322" w:type="pct"/>
            <w:shd w:val="clear" w:color="auto" w:fill="auto"/>
            <w:vAlign w:val="center"/>
          </w:tcPr>
          <w:p w14:paraId="07D4331D">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kern w:val="0"/>
                <w:sz w:val="18"/>
                <w:szCs w:val="18"/>
              </w:rPr>
              <w:t>拟提供的设备品牌</w:t>
            </w:r>
          </w:p>
        </w:tc>
        <w:tc>
          <w:tcPr>
            <w:tcW w:w="298" w:type="pct"/>
            <w:shd w:val="clear" w:color="auto" w:fill="auto"/>
            <w:vAlign w:val="center"/>
          </w:tcPr>
          <w:p w14:paraId="6847B374">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拟提供的设备型号</w:t>
            </w:r>
          </w:p>
        </w:tc>
        <w:tc>
          <w:tcPr>
            <w:tcW w:w="298" w:type="pct"/>
            <w:shd w:val="clear" w:color="auto" w:fill="auto"/>
            <w:vAlign w:val="center"/>
          </w:tcPr>
          <w:p w14:paraId="450DD3DC">
            <w:pPr>
              <w:widowControl/>
              <w:jc w:val="center"/>
              <w:textAlignment w:val="center"/>
              <w:rPr>
                <w:rFonts w:hint="eastAsia" w:ascii="宋体" w:hAnsi="宋体" w:eastAsia="宋体" w:cs="宋体"/>
                <w:b/>
                <w:bCs/>
                <w:sz w:val="18"/>
                <w:szCs w:val="18"/>
                <w:lang w:val="en-US" w:eastAsia="zh-CN"/>
              </w:rPr>
            </w:pPr>
            <w:r>
              <w:rPr>
                <w:rFonts w:hint="eastAsia" w:ascii="宋体" w:hAnsi="宋体" w:eastAsia="宋体" w:cs="宋体"/>
                <w:b/>
                <w:bCs/>
                <w:kern w:val="0"/>
                <w:sz w:val="18"/>
                <w:szCs w:val="18"/>
              </w:rPr>
              <w:t>拟提供的设备型</w:t>
            </w:r>
            <w:r>
              <w:rPr>
                <w:rFonts w:hint="eastAsia" w:ascii="宋体" w:hAnsi="宋体" w:eastAsia="宋体" w:cs="宋体"/>
                <w:b/>
                <w:bCs/>
                <w:kern w:val="0"/>
                <w:sz w:val="18"/>
                <w:szCs w:val="18"/>
                <w:lang w:val="en-US" w:eastAsia="zh-CN"/>
              </w:rPr>
              <w:t>价格</w:t>
            </w:r>
          </w:p>
        </w:tc>
        <w:tc>
          <w:tcPr>
            <w:tcW w:w="310" w:type="pct"/>
            <w:shd w:val="clear" w:color="auto" w:fill="auto"/>
            <w:vAlign w:val="center"/>
          </w:tcPr>
          <w:p w14:paraId="5F83E853">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可能涉及的运行维护、升级更新</w:t>
            </w:r>
          </w:p>
        </w:tc>
        <w:tc>
          <w:tcPr>
            <w:tcW w:w="250" w:type="pct"/>
            <w:shd w:val="clear" w:color="auto" w:fill="auto"/>
            <w:vAlign w:val="center"/>
          </w:tcPr>
          <w:p w14:paraId="5088436E">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备品备件、耗材等后续采购</w:t>
            </w:r>
          </w:p>
        </w:tc>
        <w:tc>
          <w:tcPr>
            <w:tcW w:w="233" w:type="pct"/>
            <w:shd w:val="clear" w:color="auto" w:fill="auto"/>
            <w:vAlign w:val="center"/>
          </w:tcPr>
          <w:p w14:paraId="69A451AE">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是否需要安装/培训</w:t>
            </w:r>
          </w:p>
        </w:tc>
        <w:tc>
          <w:tcPr>
            <w:tcW w:w="198" w:type="pct"/>
            <w:shd w:val="clear" w:color="auto" w:fill="auto"/>
            <w:vAlign w:val="center"/>
          </w:tcPr>
          <w:p w14:paraId="7DB345EA">
            <w:pPr>
              <w:widowControl/>
              <w:jc w:val="center"/>
              <w:textAlignment w:val="center"/>
              <w:rPr>
                <w:rFonts w:ascii="宋体" w:hAnsi="宋体" w:eastAsia="宋体" w:cs="宋体"/>
                <w:b/>
                <w:bCs/>
                <w:sz w:val="18"/>
                <w:szCs w:val="18"/>
              </w:rPr>
            </w:pPr>
            <w:r>
              <w:rPr>
                <w:rFonts w:hint="eastAsia" w:ascii="宋体" w:hAnsi="宋体" w:eastAsia="宋体" w:cs="宋体"/>
                <w:b/>
                <w:bCs/>
                <w:sz w:val="18"/>
                <w:szCs w:val="18"/>
              </w:rPr>
              <w:t>交货期</w:t>
            </w:r>
          </w:p>
        </w:tc>
        <w:tc>
          <w:tcPr>
            <w:tcW w:w="204" w:type="pct"/>
            <w:shd w:val="clear" w:color="auto" w:fill="auto"/>
            <w:vAlign w:val="center"/>
          </w:tcPr>
          <w:p w14:paraId="79E52409">
            <w:pPr>
              <w:widowControl/>
              <w:jc w:val="center"/>
              <w:textAlignment w:val="center"/>
              <w:rPr>
                <w:rFonts w:ascii="宋体" w:hAnsi="宋体" w:eastAsia="宋体" w:cs="宋体"/>
                <w:b/>
                <w:bCs/>
                <w:sz w:val="18"/>
                <w:szCs w:val="18"/>
              </w:rPr>
            </w:pPr>
            <w:r>
              <w:rPr>
                <w:rFonts w:hint="eastAsia" w:ascii="宋体" w:hAnsi="宋体" w:eastAsia="宋体" w:cs="宋体"/>
                <w:b/>
                <w:bCs/>
                <w:sz w:val="18"/>
                <w:szCs w:val="18"/>
              </w:rPr>
              <w:t>质保期</w:t>
            </w:r>
          </w:p>
        </w:tc>
      </w:tr>
      <w:tr w14:paraId="6F3B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7" w:type="pct"/>
            <w:shd w:val="clear" w:color="auto" w:fill="auto"/>
            <w:vAlign w:val="center"/>
          </w:tcPr>
          <w:p w14:paraId="4CC6F355">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621" w:type="pct"/>
            <w:shd w:val="clear" w:color="auto" w:fill="auto"/>
            <w:vAlign w:val="center"/>
          </w:tcPr>
          <w:p w14:paraId="5B5E0FBE">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机动车排放用OBD诊断仪校准装置（新建项目）</w:t>
            </w:r>
          </w:p>
        </w:tc>
        <w:tc>
          <w:tcPr>
            <w:tcW w:w="2133" w:type="pct"/>
            <w:shd w:val="clear" w:color="auto" w:fill="auto"/>
            <w:vAlign w:val="center"/>
          </w:tcPr>
          <w:p w14:paraId="5252934C">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用于拓展我省机动车检测行业在用机动车排放用OBD诊断仪检校业务，提升我院计量检校能力。</w:t>
            </w:r>
          </w:p>
          <w:p w14:paraId="06A27DB7">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kern w:val="0"/>
                <w:sz w:val="18"/>
                <w:szCs w:val="18"/>
              </w:rPr>
            </w:pPr>
            <w:r>
              <w:rPr>
                <w:rFonts w:hint="eastAsia" w:ascii="宋体" w:hAnsi="宋体" w:eastAsia="宋体" w:cs="宋体"/>
                <w:kern w:val="0"/>
                <w:sz w:val="18"/>
                <w:szCs w:val="18"/>
              </w:rPr>
              <w:t>适用规范：《机动车排放检验用OBD诊断仪校准规范》（该规范2024年06月12日审定，预计2025年发布）。</w:t>
            </w:r>
          </w:p>
        </w:tc>
        <w:tc>
          <w:tcPr>
            <w:tcW w:w="322" w:type="pct"/>
            <w:shd w:val="clear" w:color="auto" w:fill="auto"/>
            <w:vAlign w:val="center"/>
          </w:tcPr>
          <w:p w14:paraId="50E0B1B1">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p>
        </w:tc>
        <w:tc>
          <w:tcPr>
            <w:tcW w:w="298" w:type="pct"/>
            <w:shd w:val="clear" w:color="auto" w:fill="auto"/>
            <w:vAlign w:val="center"/>
          </w:tcPr>
          <w:p w14:paraId="2E20B7FD">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p>
        </w:tc>
        <w:tc>
          <w:tcPr>
            <w:tcW w:w="298" w:type="pct"/>
            <w:shd w:val="clear" w:color="auto" w:fill="auto"/>
            <w:vAlign w:val="center"/>
          </w:tcPr>
          <w:p w14:paraId="57F9539E">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vAlign w:val="center"/>
          </w:tcPr>
          <w:p w14:paraId="2C032FFE">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vAlign w:val="center"/>
          </w:tcPr>
          <w:p w14:paraId="136952E7">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vAlign w:val="center"/>
          </w:tcPr>
          <w:p w14:paraId="285C435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vAlign w:val="center"/>
          </w:tcPr>
          <w:p w14:paraId="29F4CC4C">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vAlign w:val="center"/>
          </w:tcPr>
          <w:p w14:paraId="06E3E950">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399E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12EA7B63">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621" w:type="pct"/>
            <w:shd w:val="clear" w:color="auto" w:fill="auto"/>
            <w:vAlign w:val="center"/>
          </w:tcPr>
          <w:p w14:paraId="0D2800DD">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汽车检测设备用标准中性滤光片校准装置（新建项目）</w:t>
            </w:r>
          </w:p>
        </w:tc>
        <w:tc>
          <w:tcPr>
            <w:tcW w:w="2133" w:type="pct"/>
            <w:shd w:val="clear" w:color="auto" w:fill="auto"/>
            <w:vAlign w:val="center"/>
          </w:tcPr>
          <w:p w14:paraId="57268F75">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用于拓展我省机动车检测行业在用中性滤光片检校业务，提升我院计量检校能力。</w:t>
            </w:r>
          </w:p>
          <w:p w14:paraId="3408FA91">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sz w:val="18"/>
                <w:szCs w:val="18"/>
              </w:rPr>
            </w:pPr>
            <w:r>
              <w:rPr>
                <w:rFonts w:hint="eastAsia" w:ascii="宋体" w:hAnsi="宋体" w:eastAsia="宋体" w:cs="宋体"/>
                <w:kern w:val="0"/>
                <w:sz w:val="18"/>
                <w:szCs w:val="18"/>
              </w:rPr>
              <w:t>适用规范：JJF 2046-2023《汽车检测设备用标准中性滤光片校准规范》</w:t>
            </w:r>
            <w:r>
              <w:rPr>
                <w:rFonts w:hint="eastAsia" w:ascii="宋体" w:hAnsi="宋体" w:eastAsia="宋体" w:cs="宋体"/>
                <w:kern w:val="0"/>
                <w:sz w:val="18"/>
                <w:szCs w:val="18"/>
                <w:lang w:eastAsia="zh-CN"/>
              </w:rPr>
              <w:t>。</w:t>
            </w:r>
          </w:p>
        </w:tc>
        <w:tc>
          <w:tcPr>
            <w:tcW w:w="322" w:type="pct"/>
            <w:shd w:val="clear" w:color="auto" w:fill="auto"/>
            <w:vAlign w:val="center"/>
          </w:tcPr>
          <w:p w14:paraId="184BF88D">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vAlign w:val="center"/>
          </w:tcPr>
          <w:p w14:paraId="68D221B4">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vAlign w:val="center"/>
          </w:tcPr>
          <w:p w14:paraId="7BD632C6">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vAlign w:val="center"/>
          </w:tcPr>
          <w:p w14:paraId="1B8BB2C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vAlign w:val="center"/>
          </w:tcPr>
          <w:p w14:paraId="7DD88482">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vAlign w:val="center"/>
          </w:tcPr>
          <w:p w14:paraId="4093BCF4">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vAlign w:val="center"/>
          </w:tcPr>
          <w:p w14:paraId="52338015">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vAlign w:val="center"/>
          </w:tcPr>
          <w:p w14:paraId="5401A2E6">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4731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413ADFA5">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621" w:type="pct"/>
            <w:shd w:val="clear" w:color="auto" w:fill="auto"/>
            <w:vAlign w:val="center"/>
          </w:tcPr>
          <w:p w14:paraId="14D6AAEE">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机动车排放污染物遥感检测系统校准装置（填平补齐）</w:t>
            </w:r>
          </w:p>
        </w:tc>
        <w:tc>
          <w:tcPr>
            <w:tcW w:w="2133" w:type="pct"/>
            <w:shd w:val="clear" w:color="auto" w:fill="auto"/>
            <w:vAlign w:val="center"/>
          </w:tcPr>
          <w:p w14:paraId="3534F1BB">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补齐已购置的机动车尾气遥感检测系统校准装置中缺少的配套标准器，以便顺利开展建标工作。</w:t>
            </w:r>
          </w:p>
          <w:p w14:paraId="11912D79">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sz w:val="18"/>
                <w:szCs w:val="18"/>
              </w:rPr>
            </w:pPr>
            <w:r>
              <w:rPr>
                <w:rFonts w:hint="eastAsia" w:ascii="宋体" w:hAnsi="宋体" w:eastAsia="宋体" w:cs="宋体"/>
                <w:kern w:val="0"/>
                <w:sz w:val="18"/>
                <w:szCs w:val="18"/>
              </w:rPr>
              <w:t>适用规范：JJF 1835-2020 《机动车尾气遥感检测系统校准规范》。</w:t>
            </w:r>
          </w:p>
        </w:tc>
        <w:tc>
          <w:tcPr>
            <w:tcW w:w="322" w:type="pct"/>
            <w:shd w:val="clear" w:color="auto" w:fill="auto"/>
            <w:vAlign w:val="center"/>
          </w:tcPr>
          <w:p w14:paraId="0EF71882">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vAlign w:val="center"/>
          </w:tcPr>
          <w:p w14:paraId="34742EB3">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vAlign w:val="center"/>
          </w:tcPr>
          <w:p w14:paraId="244643C2">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vAlign w:val="center"/>
          </w:tcPr>
          <w:p w14:paraId="451380F9">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vAlign w:val="center"/>
          </w:tcPr>
          <w:p w14:paraId="6BFB698F">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vAlign w:val="center"/>
          </w:tcPr>
          <w:p w14:paraId="7D6ECF9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vAlign w:val="center"/>
          </w:tcPr>
          <w:p w14:paraId="5B86A5C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vAlign w:val="center"/>
          </w:tcPr>
          <w:p w14:paraId="2CAD4807">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045D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7" w:type="pct"/>
            <w:shd w:val="clear" w:color="auto" w:fill="auto"/>
            <w:vAlign w:val="center"/>
          </w:tcPr>
          <w:p w14:paraId="04E93BF6">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21" w:type="pct"/>
            <w:shd w:val="clear" w:color="auto" w:fill="auto"/>
            <w:noWrap/>
            <w:vAlign w:val="center"/>
          </w:tcPr>
          <w:p w14:paraId="74CE2540">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黑烟车电子抓拍系统校准装置（新建项目）</w:t>
            </w:r>
          </w:p>
        </w:tc>
        <w:tc>
          <w:tcPr>
            <w:tcW w:w="2133" w:type="pct"/>
            <w:shd w:val="clear" w:color="auto" w:fill="auto"/>
            <w:noWrap/>
            <w:vAlign w:val="center"/>
          </w:tcPr>
          <w:p w14:paraId="259DD51A">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用于拓展我省生态环境部门在用的黑烟车电子抓拍系统检校业务，提升我院计量检校能力。</w:t>
            </w:r>
          </w:p>
          <w:p w14:paraId="51E958BD">
            <w:pPr>
              <w:keepNext w:val="0"/>
              <w:keepLines w:val="0"/>
              <w:pageBreakBefore w:val="0"/>
              <w:widowControl/>
              <w:kinsoku/>
              <w:wordWrap/>
              <w:overflowPunct/>
              <w:topLinePunct w:val="0"/>
              <w:autoSpaceDE/>
              <w:autoSpaceDN/>
              <w:bidi w:val="0"/>
              <w:adjustRightInd/>
              <w:snapToGrid/>
              <w:textAlignment w:val="center"/>
              <w:rPr>
                <w:rStyle w:val="12"/>
                <w:rFonts w:hint="default"/>
                <w:color w:val="auto"/>
                <w:sz w:val="18"/>
                <w:szCs w:val="18"/>
              </w:rPr>
            </w:pPr>
            <w:r>
              <w:rPr>
                <w:rFonts w:hint="eastAsia" w:ascii="宋体" w:hAnsi="宋体" w:eastAsia="宋体" w:cs="宋体"/>
                <w:kern w:val="0"/>
                <w:sz w:val="18"/>
                <w:szCs w:val="18"/>
              </w:rPr>
              <w:t>适用规范：JJF 2080-2023《黑烟车电子抓拍系统校准规范》。</w:t>
            </w:r>
          </w:p>
        </w:tc>
        <w:tc>
          <w:tcPr>
            <w:tcW w:w="322" w:type="pct"/>
            <w:shd w:val="clear" w:color="auto" w:fill="auto"/>
            <w:noWrap/>
            <w:vAlign w:val="center"/>
          </w:tcPr>
          <w:p w14:paraId="496D640A">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2885D6F2">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7460075A">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noWrap/>
            <w:vAlign w:val="center"/>
          </w:tcPr>
          <w:p w14:paraId="76494E77">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noWrap/>
            <w:vAlign w:val="center"/>
          </w:tcPr>
          <w:p w14:paraId="657A9E8F">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noWrap/>
            <w:vAlign w:val="center"/>
          </w:tcPr>
          <w:p w14:paraId="7E703DE3">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noWrap/>
            <w:vAlign w:val="center"/>
          </w:tcPr>
          <w:p w14:paraId="76A4A1ED">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noWrap/>
            <w:vAlign w:val="center"/>
          </w:tcPr>
          <w:p w14:paraId="744390A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0D4A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183AFCF5">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21" w:type="pct"/>
            <w:shd w:val="clear" w:color="auto" w:fill="auto"/>
            <w:noWrap/>
            <w:vAlign w:val="center"/>
          </w:tcPr>
          <w:p w14:paraId="4C698467">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呼出气体酒精含量检测仪检定装置（能力提升）</w:t>
            </w:r>
          </w:p>
        </w:tc>
        <w:tc>
          <w:tcPr>
            <w:tcW w:w="2133" w:type="pct"/>
            <w:shd w:val="clear" w:color="auto" w:fill="auto"/>
            <w:noWrap/>
            <w:vAlign w:val="center"/>
          </w:tcPr>
          <w:p w14:paraId="2CFA3EE1">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用于解决现有检定装置检定能力不足的问题，提升酒检仪检定及时率，同时，保障我院新检测基地实验室有效运行。</w:t>
            </w:r>
          </w:p>
          <w:p w14:paraId="17C3AD3E">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sz w:val="18"/>
                <w:szCs w:val="18"/>
              </w:rPr>
            </w:pPr>
            <w:r>
              <w:rPr>
                <w:rFonts w:hint="eastAsia" w:ascii="宋体" w:hAnsi="宋体" w:eastAsia="宋体" w:cs="宋体"/>
                <w:kern w:val="0"/>
                <w:sz w:val="18"/>
                <w:szCs w:val="18"/>
              </w:rPr>
              <w:t>适用规程：JJG 657-2019《呼出气体酒精含量检测仪检定规程》</w:t>
            </w:r>
            <w:r>
              <w:rPr>
                <w:rFonts w:hint="eastAsia" w:ascii="宋体" w:hAnsi="宋体" w:eastAsia="宋体" w:cs="宋体"/>
                <w:kern w:val="0"/>
                <w:sz w:val="18"/>
                <w:szCs w:val="18"/>
                <w:lang w:eastAsia="zh-CN"/>
              </w:rPr>
              <w:t>。</w:t>
            </w:r>
          </w:p>
        </w:tc>
        <w:tc>
          <w:tcPr>
            <w:tcW w:w="322" w:type="pct"/>
            <w:shd w:val="clear" w:color="auto" w:fill="auto"/>
            <w:noWrap/>
            <w:vAlign w:val="center"/>
          </w:tcPr>
          <w:p w14:paraId="3FDDBDF4">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2DDEE3A3">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0C45E9CE">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noWrap/>
            <w:vAlign w:val="center"/>
          </w:tcPr>
          <w:p w14:paraId="6BAE639F">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noWrap/>
            <w:vAlign w:val="center"/>
          </w:tcPr>
          <w:p w14:paraId="60ED0B80">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noWrap/>
            <w:vAlign w:val="center"/>
          </w:tcPr>
          <w:p w14:paraId="188D7424">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noWrap/>
            <w:vAlign w:val="center"/>
          </w:tcPr>
          <w:p w14:paraId="29668F65">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noWrap/>
            <w:vAlign w:val="center"/>
          </w:tcPr>
          <w:p w14:paraId="0DCBD421">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6A1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7C8587EF">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21" w:type="pct"/>
            <w:shd w:val="clear" w:color="auto" w:fill="auto"/>
            <w:noWrap/>
            <w:vAlign w:val="center"/>
          </w:tcPr>
          <w:p w14:paraId="0038FA6B">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便携式制动性能测试仪校准装置（静态）</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（能力提升）</w:t>
            </w:r>
          </w:p>
        </w:tc>
        <w:tc>
          <w:tcPr>
            <w:tcW w:w="2133" w:type="pct"/>
            <w:shd w:val="clear" w:color="auto" w:fill="auto"/>
            <w:noWrap/>
            <w:vAlign w:val="center"/>
          </w:tcPr>
          <w:p w14:paraId="5E6A57C7">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更新老旧设备，提升检校水平，向检测技术数字化、智能化转型，同时，保障我院新检测基地实验室有效运行。</w:t>
            </w:r>
          </w:p>
          <w:p w14:paraId="27392810">
            <w:pPr>
              <w:keepNext w:val="0"/>
              <w:keepLines w:val="0"/>
              <w:pageBreakBefore w:val="0"/>
              <w:widowControl/>
              <w:kinsoku/>
              <w:wordWrap/>
              <w:overflowPunct/>
              <w:topLinePunct w:val="0"/>
              <w:autoSpaceDE/>
              <w:autoSpaceDN/>
              <w:bidi w:val="0"/>
              <w:adjustRightInd/>
              <w:snapToGrid/>
              <w:textAlignment w:val="center"/>
              <w:rPr>
                <w:rStyle w:val="12"/>
                <w:rFonts w:hint="default"/>
                <w:color w:val="auto"/>
                <w:sz w:val="18"/>
                <w:szCs w:val="18"/>
              </w:rPr>
            </w:pPr>
            <w:r>
              <w:rPr>
                <w:rFonts w:hint="eastAsia" w:ascii="宋体" w:hAnsi="宋体" w:eastAsia="宋体" w:cs="宋体"/>
                <w:kern w:val="0"/>
                <w:sz w:val="18"/>
                <w:szCs w:val="18"/>
              </w:rPr>
              <w:t>适用规范：JJF 1168-2024《便携式制动性能测试仪校准规范》。</w:t>
            </w:r>
          </w:p>
        </w:tc>
        <w:tc>
          <w:tcPr>
            <w:tcW w:w="322" w:type="pct"/>
            <w:shd w:val="clear" w:color="auto" w:fill="auto"/>
            <w:noWrap/>
            <w:vAlign w:val="center"/>
          </w:tcPr>
          <w:p w14:paraId="730440FD">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24AA7A40">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059A67C2">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noWrap/>
            <w:vAlign w:val="center"/>
          </w:tcPr>
          <w:p w14:paraId="51747781">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noWrap/>
            <w:vAlign w:val="center"/>
          </w:tcPr>
          <w:p w14:paraId="016DFAA9">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noWrap/>
            <w:vAlign w:val="center"/>
          </w:tcPr>
          <w:p w14:paraId="31373B78">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noWrap/>
            <w:vAlign w:val="center"/>
          </w:tcPr>
          <w:p w14:paraId="7FFE300D">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noWrap/>
            <w:vAlign w:val="center"/>
          </w:tcPr>
          <w:p w14:paraId="72A10584">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36C4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325C7928">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21" w:type="pct"/>
            <w:shd w:val="clear" w:color="auto" w:fill="auto"/>
            <w:noWrap/>
            <w:vAlign w:val="center"/>
          </w:tcPr>
          <w:p w14:paraId="7E08F73C">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机动车转向力-转向角检测仪智能校准装置</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（能力提升）</w:t>
            </w:r>
          </w:p>
        </w:tc>
        <w:tc>
          <w:tcPr>
            <w:tcW w:w="2133" w:type="pct"/>
            <w:shd w:val="clear" w:color="auto" w:fill="auto"/>
            <w:noWrap/>
            <w:vAlign w:val="center"/>
          </w:tcPr>
          <w:p w14:paraId="388E6FD6">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更新老旧设备，提升检校水平，向检测技术数字化、智能化转型，同时，保障我院新检测基地实验室有效运行。</w:t>
            </w:r>
          </w:p>
          <w:p w14:paraId="469B0317">
            <w:pPr>
              <w:keepNext w:val="0"/>
              <w:keepLines w:val="0"/>
              <w:pageBreakBefore w:val="0"/>
              <w:widowControl/>
              <w:kinsoku/>
              <w:wordWrap/>
              <w:overflowPunct/>
              <w:topLinePunct w:val="0"/>
              <w:autoSpaceDE/>
              <w:autoSpaceDN/>
              <w:bidi w:val="0"/>
              <w:adjustRightInd/>
              <w:snapToGrid/>
              <w:textAlignment w:val="center"/>
              <w:rPr>
                <w:rStyle w:val="12"/>
                <w:rFonts w:hint="default"/>
                <w:color w:val="auto"/>
                <w:sz w:val="18"/>
                <w:szCs w:val="18"/>
              </w:rPr>
            </w:pPr>
            <w:r>
              <w:rPr>
                <w:rFonts w:hint="eastAsia" w:ascii="宋体" w:hAnsi="宋体" w:eastAsia="宋体" w:cs="宋体"/>
                <w:kern w:val="0"/>
                <w:sz w:val="18"/>
                <w:szCs w:val="18"/>
              </w:rPr>
              <w:t>适用规范：JJF 1196-2008《机动车方向盘转向力-转向角检测仪校准规范》。</w:t>
            </w:r>
          </w:p>
        </w:tc>
        <w:tc>
          <w:tcPr>
            <w:tcW w:w="322" w:type="pct"/>
            <w:shd w:val="clear" w:color="auto" w:fill="auto"/>
            <w:noWrap/>
            <w:vAlign w:val="center"/>
          </w:tcPr>
          <w:p w14:paraId="7DFE0AD9">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3DA9D43A">
            <w:pPr>
              <w:keepNext w:val="0"/>
              <w:keepLines w:val="0"/>
              <w:pageBreakBefore w:val="0"/>
              <w:widowControl/>
              <w:kinsoku/>
              <w:wordWrap/>
              <w:overflowPunct/>
              <w:topLinePunct w:val="0"/>
              <w:autoSpaceDE/>
              <w:autoSpaceDN/>
              <w:bidi w:val="0"/>
              <w:adjustRightInd/>
              <w:snapToGrid/>
              <w:jc w:val="center"/>
              <w:textAlignment w:val="center"/>
              <w:rPr>
                <w:rStyle w:val="12"/>
                <w:rFonts w:hint="default"/>
                <w:color w:val="auto"/>
                <w:sz w:val="18"/>
                <w:szCs w:val="18"/>
              </w:rPr>
            </w:pPr>
          </w:p>
        </w:tc>
        <w:tc>
          <w:tcPr>
            <w:tcW w:w="298" w:type="pct"/>
            <w:shd w:val="clear" w:color="auto" w:fill="auto"/>
            <w:noWrap/>
            <w:vAlign w:val="center"/>
          </w:tcPr>
          <w:p w14:paraId="44594048">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noWrap/>
            <w:vAlign w:val="center"/>
          </w:tcPr>
          <w:p w14:paraId="64386B07">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noWrap/>
            <w:vAlign w:val="center"/>
          </w:tcPr>
          <w:p w14:paraId="29F5457A">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noWrap/>
            <w:vAlign w:val="center"/>
          </w:tcPr>
          <w:p w14:paraId="1A8A4E35">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noWrap/>
            <w:vAlign w:val="center"/>
          </w:tcPr>
          <w:p w14:paraId="71001E6E">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noWrap/>
            <w:vAlign w:val="center"/>
          </w:tcPr>
          <w:p w14:paraId="47F3AB06">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r w14:paraId="3104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7" w:type="pct"/>
            <w:shd w:val="clear" w:color="auto" w:fill="auto"/>
            <w:vAlign w:val="center"/>
          </w:tcPr>
          <w:p w14:paraId="1D0B7F05">
            <w:pPr>
              <w:keepNext w:val="0"/>
              <w:keepLines w:val="0"/>
              <w:pageBreakBefore w:val="0"/>
              <w:kinsoku/>
              <w:wordWrap/>
              <w:overflowPunct/>
              <w:topLinePunct w:val="0"/>
              <w:autoSpaceDE/>
              <w:autoSpaceDN/>
              <w:bidi w:val="0"/>
              <w:adjustRightInd/>
              <w:snapToGrid/>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21" w:type="pct"/>
            <w:shd w:val="clear" w:color="auto" w:fill="auto"/>
            <w:noWrap/>
            <w:vAlign w:val="center"/>
          </w:tcPr>
          <w:p w14:paraId="54BF1F48">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汽油车简易瞬态工况法用流量分析仪校准装置（能力提升）</w:t>
            </w:r>
          </w:p>
        </w:tc>
        <w:tc>
          <w:tcPr>
            <w:tcW w:w="2133" w:type="pct"/>
            <w:shd w:val="clear" w:color="auto" w:fill="auto"/>
            <w:noWrap/>
            <w:vAlign w:val="center"/>
          </w:tcPr>
          <w:p w14:paraId="06CB9293">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kern w:val="0"/>
                <w:sz w:val="18"/>
                <w:szCs w:val="18"/>
              </w:rPr>
            </w:pPr>
            <w:r>
              <w:rPr>
                <w:rFonts w:hint="eastAsia" w:ascii="宋体" w:hAnsi="宋体" w:eastAsia="宋体" w:cs="宋体"/>
                <w:kern w:val="0"/>
                <w:sz w:val="18"/>
                <w:szCs w:val="18"/>
              </w:rPr>
              <w:t>更新老旧设备，提升检校水平，确保规范开展检测业务，提升我院检校能力。</w:t>
            </w:r>
          </w:p>
          <w:p w14:paraId="1812677F">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sz w:val="18"/>
                <w:szCs w:val="18"/>
              </w:rPr>
            </w:pPr>
            <w:r>
              <w:rPr>
                <w:rFonts w:hint="eastAsia" w:ascii="宋体" w:hAnsi="宋体" w:eastAsia="宋体" w:cs="宋体"/>
                <w:kern w:val="0"/>
                <w:sz w:val="18"/>
                <w:szCs w:val="18"/>
              </w:rPr>
              <w:t>适用规范：JJF1385-2012《汽油车简易瞬态工况法用流量分析仪校准规范》。</w:t>
            </w:r>
            <w:bookmarkStart w:id="0" w:name="_GoBack"/>
            <w:bookmarkEnd w:id="0"/>
          </w:p>
        </w:tc>
        <w:tc>
          <w:tcPr>
            <w:tcW w:w="322" w:type="pct"/>
            <w:shd w:val="clear" w:color="auto" w:fill="auto"/>
            <w:noWrap/>
            <w:vAlign w:val="center"/>
          </w:tcPr>
          <w:p w14:paraId="057E1010">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98" w:type="pct"/>
            <w:shd w:val="clear" w:color="auto" w:fill="auto"/>
            <w:noWrap/>
            <w:vAlign w:val="center"/>
          </w:tcPr>
          <w:p w14:paraId="0824FD5B">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98" w:type="pct"/>
            <w:shd w:val="clear" w:color="auto" w:fill="auto"/>
            <w:noWrap/>
            <w:vAlign w:val="center"/>
          </w:tcPr>
          <w:p w14:paraId="3FD2F969">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310" w:type="pct"/>
            <w:shd w:val="clear" w:color="auto" w:fill="auto"/>
            <w:noWrap/>
            <w:vAlign w:val="center"/>
          </w:tcPr>
          <w:p w14:paraId="2398C0F4">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50" w:type="pct"/>
            <w:shd w:val="clear" w:color="auto" w:fill="auto"/>
            <w:noWrap/>
            <w:vAlign w:val="center"/>
          </w:tcPr>
          <w:p w14:paraId="6AC0225A">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33" w:type="pct"/>
            <w:shd w:val="clear" w:color="auto" w:fill="auto"/>
            <w:noWrap/>
            <w:vAlign w:val="center"/>
          </w:tcPr>
          <w:p w14:paraId="3090D601">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198" w:type="pct"/>
            <w:shd w:val="clear" w:color="auto" w:fill="auto"/>
            <w:noWrap/>
            <w:vAlign w:val="center"/>
          </w:tcPr>
          <w:p w14:paraId="13C294C0">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c>
          <w:tcPr>
            <w:tcW w:w="204" w:type="pct"/>
            <w:shd w:val="clear" w:color="auto" w:fill="auto"/>
            <w:noWrap/>
            <w:vAlign w:val="center"/>
          </w:tcPr>
          <w:p w14:paraId="741D7F14">
            <w:pPr>
              <w:keepNext w:val="0"/>
              <w:keepLines w:val="0"/>
              <w:pageBreakBefore w:val="0"/>
              <w:kinsoku/>
              <w:wordWrap/>
              <w:overflowPunct/>
              <w:topLinePunct w:val="0"/>
              <w:autoSpaceDE/>
              <w:autoSpaceDN/>
              <w:bidi w:val="0"/>
              <w:adjustRightInd/>
              <w:snapToGrid/>
              <w:jc w:val="center"/>
              <w:rPr>
                <w:rFonts w:ascii="宋体" w:hAnsi="宋体" w:eastAsia="宋体" w:cs="宋体"/>
                <w:sz w:val="18"/>
                <w:szCs w:val="18"/>
              </w:rPr>
            </w:pPr>
          </w:p>
        </w:tc>
      </w:tr>
    </w:tbl>
    <w:p w14:paraId="6C18408C">
      <w:pPr>
        <w:pStyle w:val="3"/>
        <w:spacing w:line="20" w:lineRule="exact"/>
        <w:ind w:left="0"/>
      </w:pPr>
    </w:p>
    <w:p w14:paraId="1B58414F"/>
    <w:p w14:paraId="787CF334">
      <w:pPr>
        <w:jc w:val="left"/>
      </w:pPr>
      <w:r>
        <w:rPr>
          <w:rFonts w:hint="eastAsia"/>
        </w:rPr>
        <w:t>单位全称（盖章）：                                                                                              日期：</w:t>
      </w:r>
    </w:p>
    <w:sectPr>
      <w:pgSz w:w="16838" w:h="11906" w:orient="landscape"/>
      <w:pgMar w:top="567" w:right="850" w:bottom="567"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宋体"/>
    <w:panose1 w:val="020F0502020204030204"/>
    <w:charset w:val="00"/>
    <w:family w:val="swiss"/>
    <w:pitch w:val="default"/>
    <w:sig w:usb0="00000000" w:usb1="00000000" w:usb2="00000001" w:usb3="00000000" w:csb0="0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DIzYzFjMzFjYzQ0NjE4YmQ4MDNkNWFiY2ZiYmYifQ=="/>
  </w:docVars>
  <w:rsids>
    <w:rsidRoot w:val="00141DD6"/>
    <w:rsid w:val="00044A03"/>
    <w:rsid w:val="00064C82"/>
    <w:rsid w:val="000801FF"/>
    <w:rsid w:val="00083999"/>
    <w:rsid w:val="000D5C50"/>
    <w:rsid w:val="00123B08"/>
    <w:rsid w:val="00141DD6"/>
    <w:rsid w:val="001A2DC3"/>
    <w:rsid w:val="001C3FED"/>
    <w:rsid w:val="001E1D3E"/>
    <w:rsid w:val="002255A3"/>
    <w:rsid w:val="002A2E82"/>
    <w:rsid w:val="0035093A"/>
    <w:rsid w:val="003A71ED"/>
    <w:rsid w:val="00473D61"/>
    <w:rsid w:val="004B00DD"/>
    <w:rsid w:val="004F73F7"/>
    <w:rsid w:val="00517553"/>
    <w:rsid w:val="00545B74"/>
    <w:rsid w:val="00571CFD"/>
    <w:rsid w:val="005C788A"/>
    <w:rsid w:val="005F5E73"/>
    <w:rsid w:val="00627E56"/>
    <w:rsid w:val="00683287"/>
    <w:rsid w:val="006879C2"/>
    <w:rsid w:val="006C4787"/>
    <w:rsid w:val="00740615"/>
    <w:rsid w:val="00747551"/>
    <w:rsid w:val="007732A8"/>
    <w:rsid w:val="00774F1D"/>
    <w:rsid w:val="00784464"/>
    <w:rsid w:val="00797AF5"/>
    <w:rsid w:val="007F513B"/>
    <w:rsid w:val="00824DCA"/>
    <w:rsid w:val="00851424"/>
    <w:rsid w:val="00872911"/>
    <w:rsid w:val="008B7AEE"/>
    <w:rsid w:val="008D56DF"/>
    <w:rsid w:val="008F62FF"/>
    <w:rsid w:val="00932421"/>
    <w:rsid w:val="00946E2E"/>
    <w:rsid w:val="00955776"/>
    <w:rsid w:val="0099475D"/>
    <w:rsid w:val="00995079"/>
    <w:rsid w:val="009B505C"/>
    <w:rsid w:val="00A279E2"/>
    <w:rsid w:val="00A33B27"/>
    <w:rsid w:val="00A87523"/>
    <w:rsid w:val="00AC1B5A"/>
    <w:rsid w:val="00B054B0"/>
    <w:rsid w:val="00B567B7"/>
    <w:rsid w:val="00B56B76"/>
    <w:rsid w:val="00BE3C12"/>
    <w:rsid w:val="00BF2C92"/>
    <w:rsid w:val="00C95DA3"/>
    <w:rsid w:val="00CA1B9D"/>
    <w:rsid w:val="00CB4A39"/>
    <w:rsid w:val="00D05E09"/>
    <w:rsid w:val="00D265C2"/>
    <w:rsid w:val="00D43F25"/>
    <w:rsid w:val="00D5466F"/>
    <w:rsid w:val="00D630D3"/>
    <w:rsid w:val="00D646F4"/>
    <w:rsid w:val="00D90856"/>
    <w:rsid w:val="00D9361C"/>
    <w:rsid w:val="00E70B42"/>
    <w:rsid w:val="00ED20E5"/>
    <w:rsid w:val="00ED61B0"/>
    <w:rsid w:val="00FC100D"/>
    <w:rsid w:val="00FC3EA6"/>
    <w:rsid w:val="00FC611B"/>
    <w:rsid w:val="00FF1101"/>
    <w:rsid w:val="00FF148B"/>
    <w:rsid w:val="018A530D"/>
    <w:rsid w:val="05754D47"/>
    <w:rsid w:val="05BA243A"/>
    <w:rsid w:val="05C95234"/>
    <w:rsid w:val="06636788"/>
    <w:rsid w:val="06DF07EB"/>
    <w:rsid w:val="071C495F"/>
    <w:rsid w:val="07295600"/>
    <w:rsid w:val="0A0B6E52"/>
    <w:rsid w:val="0B003161"/>
    <w:rsid w:val="0D246BD4"/>
    <w:rsid w:val="0FFD36CF"/>
    <w:rsid w:val="10636618"/>
    <w:rsid w:val="12C233A9"/>
    <w:rsid w:val="141C0605"/>
    <w:rsid w:val="178506A2"/>
    <w:rsid w:val="1E051F54"/>
    <w:rsid w:val="1EB4180B"/>
    <w:rsid w:val="1F3D3B25"/>
    <w:rsid w:val="1F50752E"/>
    <w:rsid w:val="232B236C"/>
    <w:rsid w:val="24DA42A7"/>
    <w:rsid w:val="25034EC9"/>
    <w:rsid w:val="25F67492"/>
    <w:rsid w:val="27B4170A"/>
    <w:rsid w:val="27E91078"/>
    <w:rsid w:val="294F2EC0"/>
    <w:rsid w:val="2B6200D3"/>
    <w:rsid w:val="2DB61574"/>
    <w:rsid w:val="2FFE3281"/>
    <w:rsid w:val="302429C8"/>
    <w:rsid w:val="325C33C4"/>
    <w:rsid w:val="34DD2D2F"/>
    <w:rsid w:val="35487054"/>
    <w:rsid w:val="3C653253"/>
    <w:rsid w:val="3C9F2DD0"/>
    <w:rsid w:val="3E085D4B"/>
    <w:rsid w:val="3E4661A3"/>
    <w:rsid w:val="41A74614"/>
    <w:rsid w:val="41EC268A"/>
    <w:rsid w:val="41F132B0"/>
    <w:rsid w:val="43864FE1"/>
    <w:rsid w:val="461E7B56"/>
    <w:rsid w:val="46C57656"/>
    <w:rsid w:val="49C650BD"/>
    <w:rsid w:val="4AFE73A6"/>
    <w:rsid w:val="4BC76BBE"/>
    <w:rsid w:val="4CB30DFF"/>
    <w:rsid w:val="4D75117F"/>
    <w:rsid w:val="4E6927CB"/>
    <w:rsid w:val="4EFD6EC5"/>
    <w:rsid w:val="502D5806"/>
    <w:rsid w:val="55592E9A"/>
    <w:rsid w:val="55B72182"/>
    <w:rsid w:val="581333D2"/>
    <w:rsid w:val="58B858D2"/>
    <w:rsid w:val="5A8B24FE"/>
    <w:rsid w:val="5D65771C"/>
    <w:rsid w:val="5DE362BB"/>
    <w:rsid w:val="5E3C5C09"/>
    <w:rsid w:val="5FAD287D"/>
    <w:rsid w:val="60DF07B2"/>
    <w:rsid w:val="61603CDB"/>
    <w:rsid w:val="61A9319A"/>
    <w:rsid w:val="650E367E"/>
    <w:rsid w:val="65BA7915"/>
    <w:rsid w:val="671743FF"/>
    <w:rsid w:val="6A404900"/>
    <w:rsid w:val="6C3A33A2"/>
    <w:rsid w:val="6CF60E0F"/>
    <w:rsid w:val="6DE06047"/>
    <w:rsid w:val="6E6C4E78"/>
    <w:rsid w:val="6F7F6161"/>
    <w:rsid w:val="72047A58"/>
    <w:rsid w:val="72D12002"/>
    <w:rsid w:val="73A06487"/>
    <w:rsid w:val="7855167B"/>
    <w:rsid w:val="7A292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style>
  <w:style w:type="paragraph" w:styleId="3">
    <w:name w:val="toc 5"/>
    <w:basedOn w:val="1"/>
    <w:next w:val="1"/>
    <w:autoRedefine/>
    <w:unhideWhenUsed/>
    <w:qFormat/>
    <w:uiPriority w:val="39"/>
    <w:pPr>
      <w:ind w:left="840"/>
    </w:pPr>
    <w:rPr>
      <w:rFonts w:ascii="Calibri" w:hAnsi="Calibri" w:cs="Calibri"/>
      <w:sz w:val="18"/>
      <w:szCs w:val="18"/>
    </w:rPr>
  </w:style>
  <w:style w:type="paragraph" w:styleId="4">
    <w:name w:val="annotation text"/>
    <w:basedOn w:val="1"/>
    <w:autoRedefine/>
    <w:semiHidden/>
    <w:unhideWhenUsed/>
    <w:qFormat/>
    <w:uiPriority w:val="99"/>
    <w:pPr>
      <w:jc w:val="left"/>
    </w:p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font11"/>
    <w:basedOn w:val="9"/>
    <w:autoRedefine/>
    <w:qFormat/>
    <w:uiPriority w:val="0"/>
    <w:rPr>
      <w:rFonts w:hint="eastAsia" w:ascii="宋体" w:hAnsi="宋体" w:eastAsia="宋体" w:cs="宋体"/>
      <w:color w:val="000000"/>
      <w:sz w:val="16"/>
      <w:szCs w:val="16"/>
      <w:u w:val="none"/>
    </w:rPr>
  </w:style>
  <w:style w:type="character" w:customStyle="1" w:styleId="13">
    <w:name w:val="font21"/>
    <w:basedOn w:val="9"/>
    <w:autoRedefine/>
    <w:qFormat/>
    <w:uiPriority w:val="0"/>
    <w:rPr>
      <w:rFonts w:ascii="Arial" w:hAnsi="Arial" w:cs="Arial"/>
      <w:color w:val="000000"/>
      <w:sz w:val="16"/>
      <w:szCs w:val="16"/>
      <w:u w:val="none"/>
    </w:rPr>
  </w:style>
  <w:style w:type="character" w:customStyle="1" w:styleId="14">
    <w:name w:val="font51"/>
    <w:basedOn w:val="9"/>
    <w:autoRedefine/>
    <w:qFormat/>
    <w:uiPriority w:val="0"/>
    <w:rPr>
      <w:rFonts w:hint="default" w:ascii="Arial" w:hAnsi="Arial" w:cs="Arial"/>
      <w:color w:val="000000"/>
      <w:sz w:val="16"/>
      <w:szCs w:val="16"/>
      <w:u w:val="none"/>
      <w:vertAlign w:val="subscript"/>
    </w:rPr>
  </w:style>
  <w:style w:type="character" w:customStyle="1" w:styleId="15">
    <w:name w:val="font61"/>
    <w:basedOn w:val="9"/>
    <w:autoRedefine/>
    <w:qFormat/>
    <w:uiPriority w:val="0"/>
    <w:rPr>
      <w:rFonts w:hint="eastAsia" w:ascii="宋体" w:hAnsi="宋体" w:eastAsia="宋体" w:cs="宋体"/>
      <w:color w:val="000000"/>
      <w:sz w:val="16"/>
      <w:szCs w:val="16"/>
      <w:u w:val="none"/>
    </w:rPr>
  </w:style>
  <w:style w:type="character" w:customStyle="1" w:styleId="16">
    <w:name w:val="font71"/>
    <w:basedOn w:val="9"/>
    <w:autoRedefine/>
    <w:qFormat/>
    <w:uiPriority w:val="0"/>
    <w:rPr>
      <w:rFonts w:hint="eastAsia" w:ascii="宋体" w:hAnsi="宋体" w:eastAsia="宋体" w:cs="宋体"/>
      <w:color w:val="000000"/>
      <w:sz w:val="16"/>
      <w:szCs w:val="16"/>
      <w:u w:val="none"/>
      <w:vertAlign w:val="subscript"/>
    </w:rPr>
  </w:style>
  <w:style w:type="character" w:customStyle="1" w:styleId="17">
    <w:name w:val="font41"/>
    <w:basedOn w:val="9"/>
    <w:autoRedefine/>
    <w:qFormat/>
    <w:uiPriority w:val="0"/>
    <w:rPr>
      <w:rFonts w:hint="eastAsia" w:ascii="宋体" w:hAnsi="宋体" w:eastAsia="宋体" w:cs="宋体"/>
      <w:color w:val="FF0000"/>
      <w:sz w:val="20"/>
      <w:szCs w:val="20"/>
      <w:u w:val="none"/>
    </w:rPr>
  </w:style>
  <w:style w:type="character" w:customStyle="1" w:styleId="18">
    <w:name w:val="font31"/>
    <w:basedOn w:val="9"/>
    <w:autoRedefine/>
    <w:qFormat/>
    <w:uiPriority w:val="0"/>
    <w:rPr>
      <w:rFonts w:hint="default" w:ascii="Times New Roman" w:hAnsi="Times New Roman" w:cs="Times New Roman"/>
      <w:color w:val="000000"/>
      <w:sz w:val="20"/>
      <w:szCs w:val="20"/>
      <w:u w:val="none"/>
    </w:rPr>
  </w:style>
  <w:style w:type="character" w:customStyle="1" w:styleId="19">
    <w:name w:val="font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985</Words>
  <Characters>1104</Characters>
  <Lines>35</Lines>
  <Paragraphs>9</Paragraphs>
  <TotalTime>16</TotalTime>
  <ScaleCrop>false</ScaleCrop>
  <LinksUpToDate>false</LinksUpToDate>
  <CharactersWithSpaces>1205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2024-01-29T03:06:00Z</dcterms:created>
  <dc:creator>lenovo</dc:creator>
  <cp:lastModifiedBy>WPS_1577429649</cp:lastModifiedBy>
  <dcterms:modified xsi:type="dcterms:W3CDTF">2025-04-18T09:26:50Z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5857B8065F164C2B90196C5B8161A155_13</vt:lpwstr>
  </property>
  <property fmtid="{D5CDD505-2E9C-101B-9397-08002B2CF9AE}" pid="4" name="KSOTemplateDocerSaveRecord">
    <vt:lpwstr>eyJoZGlkIjoiMTczN2QxZjQxNzkyOGM2NTI3NDc2YTAyMTEzOWM2NGQiLCJ1c2VySWQiOiI3NDQyODE3OTYifQ==</vt:lpwstr>
  </property>
</Properties>
</file>