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44"/>
          <w:szCs w:val="44"/>
        </w:rPr>
        <w:t>《兴业银行股份有限公司昆明分行工会法定节日慰问品采购项目》供应商征集反馈材料-公司名称（全称）</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2113"/>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29"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采购需求</w:t>
            </w:r>
          </w:p>
        </w:tc>
        <w:tc>
          <w:tcPr>
            <w:tcW w:w="1240" w:type="pct"/>
            <w:vAlign w:val="center"/>
          </w:tcPr>
          <w:p>
            <w:pPr>
              <w:ind w:firstLine="560" w:firstLineChars="200"/>
              <w:rPr>
                <w:rFonts w:hint="eastAsia" w:ascii="仿宋" w:hAnsi="仿宋" w:eastAsia="仿宋" w:cs="仿宋"/>
                <w:sz w:val="28"/>
                <w:szCs w:val="28"/>
              </w:rPr>
            </w:pPr>
          </w:p>
        </w:tc>
        <w:tc>
          <w:tcPr>
            <w:tcW w:w="2529"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.1</w:t>
            </w:r>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服务要求</w:t>
            </w:r>
          </w:p>
        </w:tc>
        <w:tc>
          <w:tcPr>
            <w:tcW w:w="1240" w:type="pct"/>
            <w:vAlign w:val="center"/>
          </w:tcPr>
          <w:p>
            <w:pPr>
              <w:ind w:firstLine="560" w:firstLineChars="200"/>
              <w:rPr>
                <w:rFonts w:hint="eastAsia" w:ascii="仿宋" w:hAnsi="仿宋" w:eastAsia="仿宋" w:cs="仿宋"/>
                <w:sz w:val="28"/>
                <w:szCs w:val="28"/>
              </w:rPr>
            </w:pPr>
          </w:p>
        </w:tc>
        <w:tc>
          <w:tcPr>
            <w:tcW w:w="2529"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2</w:t>
            </w:r>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.1</w:t>
            </w:r>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.2</w:t>
            </w:r>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4</w:t>
            </w:r>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5</w:t>
            </w:r>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pct"/>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bookmarkStart w:id="1" w:name="_GoBack"/>
            <w:bookmarkEnd w:id="1"/>
          </w:p>
        </w:tc>
        <w:tc>
          <w:tcPr>
            <w:tcW w:w="1240" w:type="pct"/>
            <w:vAlign w:val="center"/>
          </w:tcPr>
          <w:p>
            <w:pPr>
              <w:rPr>
                <w:rFonts w:hint="eastAsia" w:ascii="仿宋" w:hAnsi="仿宋" w:eastAsia="仿宋" w:cs="仿宋"/>
                <w:sz w:val="28"/>
                <w:szCs w:val="28"/>
              </w:rPr>
            </w:pPr>
          </w:p>
        </w:tc>
        <w:tc>
          <w:tcPr>
            <w:tcW w:w="2529" w:type="pct"/>
            <w:vAlign w:val="center"/>
          </w:tcPr>
          <w:p>
            <w:pPr>
              <w:rPr>
                <w:rFonts w:hint="eastAsia" w:ascii="仿宋" w:hAnsi="仿宋" w:eastAsia="仿宋" w:cs="仿宋"/>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bl>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A0FCC8AD-0EEA-4696-8D7F-0D9B0DEB4E6B}"/>
  </w:font>
  <w:font w:name="仿宋">
    <w:panose1 w:val="02010609060101010101"/>
    <w:charset w:val="86"/>
    <w:family w:val="modern"/>
    <w:pitch w:val="default"/>
    <w:sig w:usb0="800002BF" w:usb1="38CF7CFA" w:usb2="00000016" w:usb3="00000000" w:csb0="00040001" w:csb1="00000000"/>
    <w:embedRegular r:id="rId2" w:fontKey="{43CB3FB2-BE21-4870-B639-289D083ECEDC}"/>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210B657F"/>
    <w:rsid w:val="27146BB8"/>
    <w:rsid w:val="3FB90D14"/>
    <w:rsid w:val="4A454C3E"/>
    <w:rsid w:val="5F570186"/>
    <w:rsid w:val="61E47FF3"/>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1714</Words>
  <Characters>1822</Characters>
  <Lines>0</Lines>
  <Paragraphs>0</Paragraphs>
  <TotalTime>0</TotalTime>
  <ScaleCrop>false</ScaleCrop>
  <LinksUpToDate>false</LinksUpToDate>
  <CharactersWithSpaces>1843</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2024-08-12T10:18:07Z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